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/>
        <w:autoSpaceDN/>
        <w:jc w:val="distribute"/>
        <w:rPr>
          <w:rFonts w:ascii="华文中宋" w:hAnsi="华文中宋" w:eastAsia="华文中宋" w:cs="华文中宋"/>
          <w:b/>
          <w:snapToGrid w:val="0"/>
          <w:color w:val="FF0000"/>
          <w:w w:val="75"/>
          <w:sz w:val="96"/>
          <w:szCs w:val="96"/>
          <w:lang w:val="en-US" w:bidi="ar-SA"/>
        </w:rPr>
      </w:pPr>
      <w:r>
        <w:rPr>
          <w:rFonts w:hint="eastAsia" w:ascii="华文中宋" w:hAnsi="华文中宋" w:eastAsia="华文中宋" w:cs="华文中宋"/>
          <w:b/>
          <w:snapToGrid w:val="0"/>
          <w:color w:val="FF0000"/>
          <w:w w:val="75"/>
          <w:sz w:val="96"/>
          <w:szCs w:val="96"/>
          <w:lang w:val="en-US" w:bidi="ar-SA"/>
        </w:rPr>
        <w:t>广东省网络空间安全协会</w:t>
      </w:r>
    </w:p>
    <w:p>
      <w:pPr>
        <w:autoSpaceDE/>
        <w:autoSpaceDN/>
        <w:spacing w:before="360" w:beforeLines="150" w:after="240" w:afterLines="100"/>
        <w:jc w:val="center"/>
        <w:rPr>
          <w:rFonts w:ascii="黑体" w:hAnsi="黑体" w:eastAsia="黑体" w:cs="黑体"/>
          <w:bCs/>
          <w:kern w:val="2"/>
          <w:sz w:val="44"/>
          <w:szCs w:val="44"/>
          <w:lang w:val="en-US" w:bidi="ar-SA"/>
        </w:rPr>
      </w:pPr>
      <w:r>
        <w:rPr>
          <w:sz w:val="28"/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40640</wp:posOffset>
                </wp:positionV>
                <wp:extent cx="6000750" cy="0"/>
                <wp:effectExtent l="0" t="19050" r="19050" b="38100"/>
                <wp:wrapNone/>
                <wp:docPr id="1" name="直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0" cy="0"/>
                        </a:xfrm>
                        <a:prstGeom prst="line">
                          <a:avLst/>
                        </a:prstGeom>
                        <a:ln w="60325" cap="flat" cmpd="thickThin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26" o:spid="_x0000_s1026" o:spt="20" style="position:absolute;left:0pt;margin-left:-8.6pt;margin-top:3.2pt;height:0pt;width:472.5pt;z-index:251660288;mso-width-relative:page;mso-height-relative:page;" filled="f" stroked="t" coordsize="21600,21600" o:gfxdata="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2spYP1gAAAAcB&#10;AAAPAAAAAAAAAAEAIAAAACIAAABkcnMvZG93bnJldi54bWxQSwECFAAUAAAACACHTuJAbNd9XuQB&#10;AADXAwAADgAAAAAAAAABACAAAAAlAQAAZHJzL2Uyb0RvYy54bWxQSwUGAAAAAAYABgBZAQAAewUA&#10;AAAA&#10;">
                <v:fill on="f" focussize="0,0"/>
                <v:stroke weight="4.75pt" color="#FF0000" linestyle="thick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bCs/>
          <w:kern w:val="2"/>
          <w:sz w:val="44"/>
          <w:szCs w:val="44"/>
          <w:lang w:val="en-US" w:bidi="ar-SA"/>
        </w:rPr>
        <w:t>关于举办</w:t>
      </w:r>
      <w:r>
        <w:rPr>
          <w:rFonts w:ascii="黑体" w:hAnsi="黑体" w:eastAsia="黑体" w:cs="黑体"/>
          <w:bCs/>
          <w:kern w:val="2"/>
          <w:sz w:val="44"/>
          <w:szCs w:val="44"/>
          <w:lang w:val="en-US" w:bidi="ar-SA"/>
        </w:rPr>
        <w:t>“</w:t>
      </w:r>
      <w:r>
        <w:rPr>
          <w:rFonts w:hint="eastAsia" w:ascii="黑体" w:hAnsi="黑体" w:eastAsia="黑体" w:cs="黑体"/>
          <w:bCs/>
          <w:kern w:val="2"/>
          <w:sz w:val="44"/>
          <w:szCs w:val="44"/>
          <w:lang w:val="en-US" w:bidi="ar-SA"/>
        </w:rPr>
        <w:t>计算</w:t>
      </w:r>
      <w:r>
        <w:rPr>
          <w:rFonts w:ascii="黑体" w:hAnsi="黑体" w:eastAsia="黑体" w:cs="黑体"/>
          <w:bCs/>
          <w:kern w:val="2"/>
          <w:sz w:val="44"/>
          <w:szCs w:val="44"/>
          <w:lang w:val="en-US" w:bidi="ar-SA"/>
        </w:rPr>
        <w:t>机运维”培训</w:t>
      </w:r>
      <w:r>
        <w:rPr>
          <w:rFonts w:hint="eastAsia" w:ascii="黑体" w:hAnsi="黑体" w:eastAsia="黑体" w:cs="黑体"/>
          <w:bCs/>
          <w:kern w:val="2"/>
          <w:sz w:val="44"/>
          <w:szCs w:val="44"/>
          <w:lang w:val="en-US" w:bidi="ar-SA"/>
        </w:rPr>
        <w:t>的通知</w:t>
      </w:r>
    </w:p>
    <w:p>
      <w:pPr>
        <w:autoSpaceDE/>
        <w:autoSpaceDN/>
        <w:adjustRightInd w:val="0"/>
        <w:snapToGrid w:val="0"/>
        <w:spacing w:before="360" w:beforeLines="150" w:line="360" w:lineRule="auto"/>
        <w:jc w:val="both"/>
        <w:rPr>
          <w:color w:val="000000" w:themeColor="text1"/>
          <w:kern w:val="2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2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各相关单及个人：</w:t>
      </w:r>
    </w:p>
    <w:p>
      <w:pPr>
        <w:autoSpaceDE/>
        <w:autoSpaceDN/>
        <w:adjustRightInd w:val="0"/>
        <w:snapToGrid w:val="0"/>
        <w:spacing w:line="360" w:lineRule="auto"/>
        <w:ind w:firstLine="640" w:firstLineChars="200"/>
        <w:jc w:val="both"/>
        <w:rPr>
          <w:bCs/>
          <w:snapToGrid w:val="0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bCs/>
          <w:snapToGrid w:val="0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为推进我省信息化国产化进程，培养和选拔优秀信创人才，</w:t>
      </w:r>
      <w:r>
        <w:rPr>
          <w:rFonts w:hint="eastAsia" w:ascii="仿宋_GB2312" w:eastAsia="仿宋_GB2312"/>
          <w:sz w:val="32"/>
          <w:szCs w:val="32"/>
        </w:rPr>
        <w:t>使参赛选手能够深入掌握信创终端设备、信创操作系统及开源软件所需知识和技能，广东省网络空间安全协会联合</w:t>
      </w:r>
      <w:r>
        <w:rPr>
          <w:rFonts w:ascii="仿宋_GB2312" w:eastAsia="仿宋_GB2312"/>
          <w:sz w:val="32"/>
          <w:szCs w:val="32"/>
        </w:rPr>
        <w:t>华为终端有限公司、中国高科集团股份有限公司、麒麟软件有限公司</w:t>
      </w:r>
      <w:r>
        <w:rPr>
          <w:rFonts w:hint="eastAsia" w:ascii="仿宋_GB2312" w:eastAsia="仿宋_GB2312"/>
          <w:sz w:val="32"/>
          <w:szCs w:val="32"/>
        </w:rPr>
        <w:t>推出计算机运维培训。</w:t>
      </w:r>
      <w:r>
        <w:rPr>
          <w:rFonts w:ascii="仿宋_GB2312" w:eastAsia="仿宋_GB2312"/>
          <w:sz w:val="32"/>
          <w:szCs w:val="32"/>
        </w:rPr>
        <w:t xml:space="preserve">相关事项如下： </w:t>
      </w:r>
    </w:p>
    <w:p>
      <w:pPr>
        <w:numPr>
          <w:ilvl w:val="0"/>
          <w:numId w:val="1"/>
        </w:numPr>
        <w:autoSpaceDE/>
        <w:autoSpaceDN/>
        <w:spacing w:line="360" w:lineRule="auto"/>
        <w:ind w:left="0" w:firstLine="640" w:firstLineChars="200"/>
        <w:jc w:val="both"/>
        <w:outlineLvl w:val="0"/>
        <w:rPr>
          <w:rFonts w:ascii="黑体" w:hAnsi="黑体" w:eastAsia="黑体" w:cs="黑体"/>
          <w:bCs/>
          <w:kern w:val="2"/>
          <w:sz w:val="32"/>
          <w:szCs w:val="32"/>
          <w:lang w:val="en-US" w:bidi="ar-SA"/>
        </w:rPr>
      </w:pPr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bidi="ar-SA"/>
        </w:rPr>
        <w:t>培训课程</w:t>
      </w:r>
    </w:p>
    <w:p>
      <w:pPr>
        <w:autoSpaceDE/>
        <w:autoSpaceDN/>
        <w:adjustRightInd w:val="0"/>
        <w:snapToGrid w:val="0"/>
        <w:spacing w:line="360" w:lineRule="auto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计算机运维培训课程设置</w:t>
      </w:r>
      <w:r>
        <w:rPr>
          <w:rFonts w:ascii="仿宋_GB2312" w:eastAsia="仿宋_GB2312"/>
          <w:sz w:val="32"/>
          <w:szCs w:val="32"/>
        </w:rPr>
        <w:t>麒麟</w:t>
      </w:r>
      <w:r>
        <w:rPr>
          <w:rFonts w:hint="eastAsia" w:ascii="仿宋_GB2312" w:eastAsia="仿宋_GB2312"/>
          <w:sz w:val="32"/>
          <w:szCs w:val="32"/>
        </w:rPr>
        <w:t>操作系统的安装与应用，信创开源软件安装、部署及应用安全，</w:t>
      </w:r>
      <w:r>
        <w:rPr>
          <w:rFonts w:ascii="仿宋_GB2312" w:eastAsia="仿宋_GB2312"/>
          <w:sz w:val="32"/>
          <w:szCs w:val="32"/>
        </w:rPr>
        <w:t>Linux系统</w:t>
      </w:r>
      <w:r>
        <w:rPr>
          <w:rFonts w:hint="eastAsia" w:ascii="仿宋_GB2312" w:eastAsia="仿宋_GB2312"/>
          <w:sz w:val="32"/>
          <w:szCs w:val="32"/>
        </w:rPr>
        <w:t>安全防护、信创服务器资源监控应用安装与部署、信创产业发展现状和未来展望五个模块。</w:t>
      </w:r>
    </w:p>
    <w:p>
      <w:pPr>
        <w:numPr>
          <w:ilvl w:val="0"/>
          <w:numId w:val="1"/>
        </w:numPr>
        <w:autoSpaceDE/>
        <w:autoSpaceDN/>
        <w:spacing w:line="360" w:lineRule="auto"/>
        <w:ind w:left="0" w:firstLine="640" w:firstLineChars="200"/>
        <w:jc w:val="both"/>
        <w:outlineLvl w:val="0"/>
        <w:rPr>
          <w:rFonts w:ascii="黑体" w:hAnsi="黑体" w:eastAsia="黑体" w:cs="黑体"/>
          <w:bCs/>
          <w:kern w:val="2"/>
          <w:sz w:val="32"/>
          <w:szCs w:val="32"/>
          <w:lang w:val="en-US" w:bidi="ar-SA"/>
        </w:rPr>
      </w:pPr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bidi="ar-SA"/>
        </w:rPr>
        <w:t>培训对象</w:t>
      </w:r>
    </w:p>
    <w:p>
      <w:pPr>
        <w:adjustRightInd w:val="0"/>
        <w:snapToGrid w:val="0"/>
        <w:spacing w:line="360" w:lineRule="auto"/>
        <w:ind w:firstLine="640" w:firstLineChars="200"/>
        <w:rPr>
          <w:bCs/>
          <w:snapToGrid w:val="0"/>
          <w:sz w:val="32"/>
          <w:szCs w:val="32"/>
          <w:lang w:val="en-US" w:bidi="ar-SA"/>
        </w:rPr>
      </w:pPr>
      <w:r>
        <w:rPr>
          <w:rFonts w:hint="eastAsia" w:cs="Arial"/>
          <w:color w:val="333333"/>
          <w:sz w:val="32"/>
          <w:szCs w:val="32"/>
        </w:rPr>
        <w:t>202</w:t>
      </w:r>
      <w:r>
        <w:rPr>
          <w:rFonts w:cs="Arial"/>
          <w:color w:val="333333"/>
          <w:sz w:val="32"/>
          <w:szCs w:val="32"/>
        </w:rPr>
        <w:t>2</w:t>
      </w:r>
      <w:r>
        <w:rPr>
          <w:rFonts w:hint="eastAsia" w:cs="Arial"/>
          <w:color w:val="333333"/>
          <w:sz w:val="32"/>
          <w:szCs w:val="32"/>
        </w:rPr>
        <w:t>年广东省信创</w:t>
      </w:r>
      <w:r>
        <w:rPr>
          <w:rFonts w:hint="eastAsia" w:cs="Arial"/>
          <w:color w:val="333333"/>
          <w:sz w:val="32"/>
          <w:szCs w:val="32"/>
          <w:lang w:val="en-US"/>
        </w:rPr>
        <w:t>大赛-</w:t>
      </w:r>
      <w:r>
        <w:rPr>
          <w:rFonts w:hint="eastAsia" w:cs="Arial"/>
          <w:color w:val="333333"/>
          <w:sz w:val="32"/>
          <w:szCs w:val="32"/>
        </w:rPr>
        <w:t>计算机运维项目</w:t>
      </w:r>
      <w:r>
        <w:rPr>
          <w:rFonts w:hint="eastAsia" w:cs="Arial"/>
          <w:color w:val="333333"/>
          <w:sz w:val="32"/>
          <w:szCs w:val="32"/>
          <w:lang w:val="en-US"/>
        </w:rPr>
        <w:t>参赛人员</w:t>
      </w:r>
      <w:r>
        <w:rPr>
          <w:rFonts w:hint="eastAsia"/>
          <w:bCs/>
          <w:snapToGrid w:val="0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1"/>
        </w:numPr>
        <w:autoSpaceDE/>
        <w:autoSpaceDN/>
        <w:spacing w:line="360" w:lineRule="auto"/>
        <w:ind w:left="0" w:firstLine="640" w:firstLineChars="200"/>
        <w:jc w:val="both"/>
        <w:outlineLvl w:val="0"/>
        <w:rPr>
          <w:rFonts w:ascii="黑体" w:hAnsi="黑体" w:eastAsia="黑体" w:cs="黑体"/>
          <w:bCs/>
          <w:kern w:val="2"/>
          <w:sz w:val="32"/>
          <w:szCs w:val="32"/>
          <w:lang w:val="en-US" w:bidi="ar-SA"/>
        </w:rPr>
      </w:pPr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bidi="ar-SA"/>
        </w:rPr>
        <w:t>培训目的</w:t>
      </w:r>
    </w:p>
    <w:p>
      <w:pPr>
        <w:adjustRightInd w:val="0"/>
        <w:snapToGrid w:val="0"/>
        <w:spacing w:line="360" w:lineRule="auto"/>
        <w:ind w:firstLine="640" w:firstLineChars="200"/>
        <w:rPr>
          <w:bCs/>
          <w:snapToGrid w:val="0"/>
          <w:sz w:val="32"/>
          <w:szCs w:val="32"/>
          <w:lang w:val="en-US"/>
        </w:rPr>
      </w:pPr>
      <w:r>
        <w:rPr>
          <w:bCs/>
          <w:snapToGrid w:val="0"/>
          <w:sz w:val="32"/>
          <w:szCs w:val="32"/>
          <w:lang w:val="en-US"/>
        </w:rPr>
        <w:t>围绕计算机办公日常</w:t>
      </w:r>
      <w:r>
        <w:rPr>
          <w:rFonts w:hint="eastAsia"/>
          <w:bCs/>
          <w:snapToGrid w:val="0"/>
          <w:sz w:val="32"/>
          <w:szCs w:val="32"/>
          <w:lang w:val="en-US"/>
        </w:rPr>
        <w:t>运维</w:t>
      </w:r>
      <w:bookmarkStart w:id="0" w:name="_GoBack"/>
      <w:bookmarkEnd w:id="0"/>
      <w:r>
        <w:rPr>
          <w:rFonts w:hint="eastAsia"/>
          <w:bCs/>
          <w:snapToGrid w:val="0"/>
          <w:sz w:val="32"/>
          <w:szCs w:val="32"/>
          <w:lang w:val="en-US"/>
        </w:rPr>
        <w:t>、优化改善等运维服务</w:t>
      </w:r>
      <w:r>
        <w:rPr>
          <w:bCs/>
          <w:snapToGrid w:val="0"/>
          <w:sz w:val="32"/>
          <w:szCs w:val="32"/>
          <w:lang w:val="en-US"/>
        </w:rPr>
        <w:t>需求</w:t>
      </w:r>
      <w:r>
        <w:rPr>
          <w:rFonts w:hint="eastAsia"/>
          <w:bCs/>
          <w:snapToGrid w:val="0"/>
          <w:sz w:val="32"/>
          <w:szCs w:val="32"/>
          <w:lang w:val="en-US"/>
        </w:rPr>
        <w:t>，通过理论和实践相结合的方式，针对</w:t>
      </w:r>
      <w:r>
        <w:rPr>
          <w:bCs/>
          <w:snapToGrid w:val="0"/>
          <w:sz w:val="32"/>
          <w:szCs w:val="32"/>
          <w:lang w:val="en-US"/>
        </w:rPr>
        <w:t>麒麟操作系统的</w:t>
      </w:r>
      <w:r>
        <w:rPr>
          <w:rFonts w:hint="eastAsia"/>
          <w:bCs/>
          <w:snapToGrid w:val="0"/>
          <w:sz w:val="32"/>
          <w:szCs w:val="32"/>
          <w:lang w:val="en-US"/>
        </w:rPr>
        <w:t>运维体系开展系统性的讲解，目的是让参赛选手深入掌握麒麟操作系统和开源软件，提升参赛选手的计算机运维能力和应用水平。</w:t>
      </w:r>
    </w:p>
    <w:p>
      <w:pPr>
        <w:numPr>
          <w:ilvl w:val="0"/>
          <w:numId w:val="1"/>
        </w:numPr>
        <w:autoSpaceDE/>
        <w:autoSpaceDN/>
        <w:spacing w:line="360" w:lineRule="auto"/>
        <w:ind w:left="0" w:firstLine="640" w:firstLineChars="200"/>
        <w:jc w:val="both"/>
        <w:outlineLvl w:val="0"/>
        <w:rPr>
          <w:rFonts w:ascii="黑体" w:hAnsi="黑体" w:eastAsia="黑体" w:cs="黑体"/>
          <w:bCs/>
          <w:kern w:val="2"/>
          <w:sz w:val="32"/>
          <w:szCs w:val="32"/>
          <w:lang w:val="en-US" w:bidi="ar-SA"/>
        </w:rPr>
      </w:pPr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bidi="ar-SA"/>
        </w:rPr>
        <w:t>培训内容</w:t>
      </w:r>
    </w:p>
    <w:p>
      <w:pPr>
        <w:adjustRightInd w:val="0"/>
        <w:snapToGrid w:val="0"/>
        <w:spacing w:line="360" w:lineRule="auto"/>
        <w:ind w:firstLine="640" w:firstLineChars="200"/>
        <w:rPr>
          <w:bCs/>
          <w:snapToGrid w:val="0"/>
          <w:sz w:val="32"/>
          <w:szCs w:val="32"/>
          <w:lang w:val="en-US"/>
        </w:rPr>
      </w:pPr>
      <w:r>
        <w:rPr>
          <w:bCs/>
          <w:snapToGrid w:val="0"/>
          <w:sz w:val="32"/>
          <w:szCs w:val="32"/>
          <w:lang w:val="en-US"/>
        </w:rPr>
        <w:t>本次培训内容包括</w:t>
      </w:r>
      <w:r>
        <w:rPr>
          <w:rFonts w:hint="eastAsia"/>
          <w:bCs/>
          <w:snapToGrid w:val="0"/>
          <w:sz w:val="32"/>
          <w:szCs w:val="32"/>
          <w:lang w:val="en-US"/>
        </w:rPr>
        <w:t>麒麟操作系统安装</w:t>
      </w:r>
      <w:r>
        <w:rPr>
          <w:bCs/>
          <w:snapToGrid w:val="0"/>
          <w:sz w:val="32"/>
          <w:szCs w:val="32"/>
          <w:lang w:val="en-US"/>
        </w:rPr>
        <w:t>与应用、</w:t>
      </w:r>
      <w:r>
        <w:rPr>
          <w:rFonts w:hint="eastAsia"/>
          <w:bCs/>
          <w:snapToGrid w:val="0"/>
          <w:sz w:val="32"/>
          <w:szCs w:val="32"/>
          <w:lang w:val="en-US"/>
        </w:rPr>
        <w:t>开源软件的安装及应用、信创产业发展现状和未来展望</w:t>
      </w:r>
      <w:r>
        <w:rPr>
          <w:bCs/>
          <w:snapToGrid w:val="0"/>
          <w:sz w:val="32"/>
          <w:szCs w:val="32"/>
          <w:lang w:val="en-US"/>
        </w:rPr>
        <w:t>，具体内容详见（</w:t>
      </w:r>
      <w:r>
        <w:rPr>
          <w:rFonts w:hint="eastAsia"/>
          <w:bCs/>
          <w:snapToGrid w:val="0"/>
          <w:sz w:val="32"/>
          <w:szCs w:val="32"/>
          <w:lang w:val="en-US"/>
        </w:rPr>
        <w:t>附件二：课程表）</w:t>
      </w:r>
      <w:r>
        <w:rPr>
          <w:bCs/>
          <w:snapToGrid w:val="0"/>
          <w:sz w:val="32"/>
          <w:szCs w:val="32"/>
          <w:lang w:val="en-US"/>
        </w:rPr>
        <w:t>。</w:t>
      </w:r>
    </w:p>
    <w:p>
      <w:pPr>
        <w:numPr>
          <w:ilvl w:val="0"/>
          <w:numId w:val="1"/>
        </w:numPr>
        <w:autoSpaceDE/>
        <w:autoSpaceDN/>
        <w:spacing w:line="360" w:lineRule="auto"/>
        <w:ind w:left="0" w:firstLine="640" w:firstLineChars="200"/>
        <w:jc w:val="both"/>
        <w:outlineLvl w:val="0"/>
        <w:rPr>
          <w:rFonts w:ascii="黑体" w:hAnsi="黑体" w:eastAsia="黑体" w:cs="黑体"/>
          <w:bCs/>
          <w:kern w:val="2"/>
          <w:sz w:val="32"/>
          <w:szCs w:val="32"/>
          <w:lang w:val="en-US" w:bidi="ar-SA"/>
        </w:rPr>
      </w:pPr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bidi="ar-SA"/>
        </w:rPr>
        <w:t>培训时间、方式</w:t>
      </w:r>
    </w:p>
    <w:p>
      <w:pPr>
        <w:adjustRightInd w:val="0"/>
        <w:snapToGrid w:val="0"/>
        <w:spacing w:line="360" w:lineRule="auto"/>
        <w:ind w:firstLine="480" w:firstLineChars="150"/>
        <w:rPr>
          <w:rFonts w:ascii="楷体" w:hAnsi="楷体"/>
          <w:b/>
          <w:bCs/>
          <w:sz w:val="32"/>
          <w:szCs w:val="32"/>
        </w:rPr>
      </w:pPr>
      <w:r>
        <w:rPr>
          <w:rFonts w:hint="eastAsia" w:eastAsia="仿宋"/>
          <w:bCs/>
          <w:snapToGrid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266700</wp:posOffset>
            </wp:positionV>
            <wp:extent cx="1412875" cy="1948180"/>
            <wp:effectExtent l="0" t="0" r="9525" b="7620"/>
            <wp:wrapSquare wrapText="bothSides"/>
            <wp:docPr id="3" name="图片 3" descr="8ce750aafb35b61dfb858133e464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ce750aafb35b61dfb858133e464d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/>
          <w:b/>
          <w:bCs/>
          <w:sz w:val="32"/>
          <w:szCs w:val="32"/>
        </w:rPr>
        <w:t>（一）培训方式</w:t>
      </w:r>
    </w:p>
    <w:p>
      <w:pPr>
        <w:autoSpaceDE/>
        <w:autoSpaceDN/>
        <w:adjustRightInd w:val="0"/>
        <w:snapToGrid w:val="0"/>
        <w:spacing w:line="360" w:lineRule="auto"/>
        <w:ind w:firstLine="640" w:firstLineChars="200"/>
        <w:jc w:val="both"/>
        <w:rPr>
          <w:rFonts w:hint="default" w:eastAsia="仿宋"/>
          <w:bCs/>
          <w:snapToGrid w:val="0"/>
          <w:sz w:val="32"/>
          <w:szCs w:val="32"/>
          <w:lang w:val="en-US" w:eastAsia="zh-CN" w:bidi="ar-SA"/>
        </w:rPr>
      </w:pPr>
      <w:r>
        <w:rPr>
          <w:rFonts w:hint="eastAsia"/>
          <w:bCs/>
          <w:snapToGrid w:val="0"/>
          <w:sz w:val="32"/>
          <w:szCs w:val="32"/>
          <w:lang w:val="en-US" w:bidi="ar-SA"/>
        </w:rPr>
        <w:t>疫情期间采用在线直播方式：在钉钉直播并进行线上互动。支持视频、语音、板书、签到等功能。培训班务老师组织学员提前进入课堂，在手机/电脑上学习。</w:t>
      </w:r>
      <w:r>
        <w:rPr>
          <w:rFonts w:hint="eastAsia"/>
          <w:bCs/>
          <w:snapToGrid w:val="0"/>
          <w:sz w:val="32"/>
          <w:szCs w:val="32"/>
          <w:lang w:val="en-US" w:eastAsia="zh-CN" w:bidi="ar-SA"/>
        </w:rPr>
        <w:t>参加培训的选手请下载钉钉，扫码二维码进入课堂。</w:t>
      </w:r>
    </w:p>
    <w:p>
      <w:pPr>
        <w:adjustRightInd w:val="0"/>
        <w:snapToGrid w:val="0"/>
        <w:spacing w:line="360" w:lineRule="auto"/>
        <w:ind w:firstLine="482" w:firstLineChars="150"/>
        <w:rPr>
          <w:rFonts w:ascii="楷体" w:hAnsi="楷体"/>
          <w:b/>
          <w:bCs/>
          <w:sz w:val="32"/>
          <w:szCs w:val="32"/>
        </w:rPr>
      </w:pPr>
      <w:r>
        <w:rPr>
          <w:rFonts w:hint="eastAsia" w:ascii="楷体" w:hAnsi="楷体"/>
          <w:b/>
          <w:bCs/>
          <w:sz w:val="32"/>
          <w:szCs w:val="32"/>
        </w:rPr>
        <w:t>（二）培训时间</w:t>
      </w:r>
    </w:p>
    <w:p>
      <w:pPr>
        <w:autoSpaceDE/>
        <w:autoSpaceDN/>
        <w:adjustRightInd w:val="0"/>
        <w:snapToGrid w:val="0"/>
        <w:spacing w:line="360" w:lineRule="auto"/>
        <w:ind w:firstLine="640" w:firstLineChars="200"/>
        <w:jc w:val="both"/>
        <w:rPr>
          <w:bCs/>
          <w:snapToGrid w:val="0"/>
          <w:color w:val="FF0000"/>
          <w:sz w:val="32"/>
          <w:szCs w:val="32"/>
          <w:lang w:val="en-US" w:bidi="ar-SA"/>
        </w:rPr>
      </w:pPr>
      <w:r>
        <w:rPr>
          <w:rFonts w:hint="eastAsia"/>
          <w:bCs/>
          <w:snapToGrid w:val="0"/>
          <w:sz w:val="32"/>
          <w:szCs w:val="32"/>
          <w:lang w:val="en-US" w:bidi="ar-SA"/>
        </w:rPr>
        <w:t>培训日期：2</w:t>
      </w:r>
      <w:r>
        <w:rPr>
          <w:bCs/>
          <w:snapToGrid w:val="0"/>
          <w:sz w:val="32"/>
          <w:szCs w:val="32"/>
          <w:lang w:val="en-US" w:bidi="ar-SA"/>
        </w:rPr>
        <w:t>022年10</w:t>
      </w:r>
      <w:r>
        <w:rPr>
          <w:rFonts w:hint="eastAsia"/>
          <w:bCs/>
          <w:snapToGrid w:val="0"/>
          <w:sz w:val="32"/>
          <w:szCs w:val="32"/>
          <w:lang w:val="en-US" w:bidi="ar-SA"/>
        </w:rPr>
        <w:t>月1</w:t>
      </w:r>
      <w:r>
        <w:rPr>
          <w:bCs/>
          <w:snapToGrid w:val="0"/>
          <w:sz w:val="32"/>
          <w:szCs w:val="32"/>
          <w:lang w:val="en-US" w:bidi="ar-SA"/>
        </w:rPr>
        <w:t>5</w:t>
      </w:r>
      <w:r>
        <w:rPr>
          <w:rFonts w:hint="eastAsia"/>
          <w:bCs/>
          <w:snapToGrid w:val="0"/>
          <w:sz w:val="32"/>
          <w:szCs w:val="32"/>
          <w:lang w:val="en-US" w:bidi="ar-SA"/>
        </w:rPr>
        <w:t>日。</w:t>
      </w:r>
    </w:p>
    <w:p>
      <w:pPr>
        <w:numPr>
          <w:ilvl w:val="0"/>
          <w:numId w:val="1"/>
        </w:numPr>
        <w:autoSpaceDE/>
        <w:autoSpaceDN/>
        <w:spacing w:line="360" w:lineRule="auto"/>
        <w:ind w:left="0" w:firstLine="640" w:firstLineChars="200"/>
        <w:jc w:val="both"/>
        <w:outlineLvl w:val="0"/>
        <w:rPr>
          <w:rFonts w:ascii="黑体" w:hAnsi="黑体" w:eastAsia="黑体" w:cs="黑体"/>
          <w:bCs/>
          <w:kern w:val="2"/>
          <w:sz w:val="32"/>
          <w:szCs w:val="32"/>
          <w:lang w:val="en-US" w:bidi="ar-SA"/>
        </w:rPr>
      </w:pPr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bidi="ar-SA"/>
        </w:rPr>
        <w:t>收费</w:t>
      </w:r>
      <w:r>
        <w:rPr>
          <w:rFonts w:ascii="黑体" w:hAnsi="黑体" w:eastAsia="黑体" w:cs="黑体"/>
          <w:bCs/>
          <w:kern w:val="2"/>
          <w:sz w:val="32"/>
          <w:szCs w:val="32"/>
          <w:lang w:val="en-US" w:bidi="ar-SA"/>
        </w:rPr>
        <w:t>标准</w:t>
      </w:r>
    </w:p>
    <w:p>
      <w:pPr>
        <w:autoSpaceDE/>
        <w:autoSpaceDN/>
        <w:adjustRightInd w:val="0"/>
        <w:snapToGrid w:val="0"/>
        <w:spacing w:line="360" w:lineRule="auto"/>
        <w:ind w:firstLine="640" w:firstLineChars="200"/>
        <w:jc w:val="both"/>
        <w:rPr>
          <w:bCs/>
          <w:snapToGrid w:val="0"/>
          <w:sz w:val="32"/>
          <w:szCs w:val="32"/>
          <w:lang w:val="en-US" w:bidi="ar-SA"/>
        </w:rPr>
      </w:pPr>
      <w:r>
        <w:rPr>
          <w:rFonts w:hint="eastAsia"/>
          <w:bCs/>
          <w:snapToGrid w:val="0"/>
          <w:sz w:val="32"/>
          <w:szCs w:val="32"/>
          <w:lang w:val="en-US" w:bidi="ar-SA"/>
        </w:rPr>
        <w:t>培训费用：免费。</w:t>
      </w:r>
    </w:p>
    <w:p>
      <w:pPr>
        <w:numPr>
          <w:ilvl w:val="0"/>
          <w:numId w:val="1"/>
        </w:numPr>
        <w:autoSpaceDE/>
        <w:autoSpaceDN/>
        <w:spacing w:line="360" w:lineRule="auto"/>
        <w:ind w:left="0" w:firstLine="640" w:firstLineChars="200"/>
        <w:jc w:val="both"/>
        <w:outlineLvl w:val="0"/>
        <w:rPr>
          <w:rFonts w:ascii="黑体" w:hAnsi="黑体" w:eastAsia="黑体" w:cs="黑体"/>
          <w:bCs/>
          <w:kern w:val="2"/>
          <w:sz w:val="32"/>
          <w:szCs w:val="32"/>
          <w:lang w:val="en-US" w:bidi="ar-SA"/>
        </w:rPr>
      </w:pPr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bidi="ar-SA"/>
        </w:rPr>
        <w:t>联系方式</w:t>
      </w:r>
    </w:p>
    <w:p>
      <w:pPr>
        <w:autoSpaceDE/>
        <w:autoSpaceDN/>
        <w:adjustRightInd w:val="0"/>
        <w:snapToGrid w:val="0"/>
        <w:spacing w:line="360" w:lineRule="auto"/>
        <w:ind w:firstLine="640" w:firstLineChars="200"/>
        <w:jc w:val="both"/>
        <w:rPr>
          <w:rFonts w:hint="eastAsia"/>
          <w:bCs/>
          <w:snapToGrid w:val="0"/>
          <w:sz w:val="32"/>
          <w:szCs w:val="32"/>
          <w:lang w:val="en-US" w:bidi="ar-SA"/>
        </w:rPr>
      </w:pPr>
      <w:r>
        <w:rPr>
          <w:rFonts w:hint="eastAsia"/>
          <w:bCs/>
          <w:snapToGrid w:val="0"/>
          <w:sz w:val="32"/>
          <w:szCs w:val="32"/>
          <w:lang w:val="en-US" w:bidi="ar-SA"/>
        </w:rPr>
        <w:t>联系电话：020-83609433、邮箱：</w:t>
      </w:r>
      <w:r>
        <w:rPr>
          <w:rFonts w:hint="eastAsia"/>
          <w:bCs/>
          <w:snapToGrid w:val="0"/>
          <w:sz w:val="32"/>
          <w:szCs w:val="32"/>
          <w:lang w:val="en-US" w:bidi="ar-SA"/>
        </w:rPr>
        <w:fldChar w:fldCharType="begin"/>
      </w:r>
      <w:r>
        <w:rPr>
          <w:rFonts w:hint="eastAsia"/>
          <w:bCs/>
          <w:snapToGrid w:val="0"/>
          <w:sz w:val="32"/>
          <w:szCs w:val="32"/>
          <w:lang w:val="en-US" w:bidi="ar-SA"/>
        </w:rPr>
        <w:instrText xml:space="preserve"> HYPERLINK "mailto:gdaqpx@163.com" \h </w:instrText>
      </w:r>
      <w:r>
        <w:rPr>
          <w:rFonts w:hint="eastAsia"/>
          <w:bCs/>
          <w:snapToGrid w:val="0"/>
          <w:sz w:val="32"/>
          <w:szCs w:val="32"/>
          <w:lang w:val="en-US" w:bidi="ar-SA"/>
        </w:rPr>
        <w:fldChar w:fldCharType="separate"/>
      </w:r>
      <w:r>
        <w:rPr>
          <w:rFonts w:hint="eastAsia"/>
          <w:bCs/>
          <w:snapToGrid w:val="0"/>
          <w:sz w:val="32"/>
          <w:szCs w:val="32"/>
          <w:lang w:val="en-US" w:bidi="ar-SA"/>
        </w:rPr>
        <w:t>gdaqpx@163.com</w:t>
      </w:r>
      <w:r>
        <w:rPr>
          <w:rFonts w:hint="eastAsia"/>
          <w:bCs/>
          <w:snapToGrid w:val="0"/>
          <w:sz w:val="32"/>
          <w:szCs w:val="32"/>
          <w:lang w:val="en-US" w:bidi="ar-SA"/>
        </w:rPr>
        <w:fldChar w:fldCharType="end"/>
      </w:r>
      <w:r>
        <w:rPr>
          <w:rFonts w:hint="eastAsia"/>
          <w:bCs/>
          <w:snapToGrid w:val="0"/>
          <w:sz w:val="32"/>
          <w:szCs w:val="32"/>
          <w:lang w:val="en-US" w:bidi="ar-SA"/>
        </w:rPr>
        <w:t>；</w:t>
      </w:r>
    </w:p>
    <w:p>
      <w:pPr>
        <w:autoSpaceDE/>
        <w:autoSpaceDN/>
        <w:adjustRightInd w:val="0"/>
        <w:snapToGrid w:val="0"/>
        <w:spacing w:line="360" w:lineRule="auto"/>
        <w:ind w:firstLine="640" w:firstLineChars="200"/>
        <w:jc w:val="both"/>
        <w:rPr>
          <w:rFonts w:hint="eastAsia"/>
          <w:bCs/>
          <w:snapToGrid w:val="0"/>
          <w:sz w:val="32"/>
          <w:szCs w:val="32"/>
          <w:lang w:val="en-US" w:bidi="ar-SA"/>
        </w:rPr>
      </w:pPr>
      <w:r>
        <w:rPr>
          <w:rFonts w:hint="eastAsia"/>
          <w:sz w:val="32"/>
          <w:szCs w:val="32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191770</wp:posOffset>
            </wp:positionV>
            <wp:extent cx="2946400" cy="2929255"/>
            <wp:effectExtent l="0" t="0" r="0" b="0"/>
            <wp:wrapNone/>
            <wp:docPr id="4" name="图片 4" descr="省空间协会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省空间协会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napToGrid w:val="0"/>
          <w:sz w:val="32"/>
          <w:szCs w:val="32"/>
          <w:lang w:val="en-US" w:bidi="ar-SA"/>
        </w:rPr>
        <w:t>联系人：陈菊珍15989296453、陈美云 18688452239；</w:t>
      </w:r>
    </w:p>
    <w:p>
      <w:pPr>
        <w:autoSpaceDE/>
        <w:autoSpaceDN/>
        <w:adjustRightInd w:val="0"/>
        <w:snapToGrid w:val="0"/>
        <w:spacing w:line="360" w:lineRule="auto"/>
        <w:ind w:firstLine="640" w:firstLineChars="200"/>
        <w:jc w:val="both"/>
        <w:rPr>
          <w:rFonts w:hint="eastAsia"/>
          <w:bCs/>
          <w:snapToGrid w:val="0"/>
          <w:sz w:val="32"/>
          <w:szCs w:val="32"/>
          <w:lang w:val="en-US" w:bidi="ar-SA"/>
        </w:rPr>
      </w:pPr>
      <w:r>
        <w:rPr>
          <w:rFonts w:hint="eastAsia"/>
          <w:bCs/>
          <w:snapToGrid w:val="0"/>
          <w:sz w:val="32"/>
          <w:szCs w:val="32"/>
          <w:lang w:val="en-US" w:bidi="ar-SA"/>
        </w:rPr>
        <w:t>附件一：培训师资介绍</w:t>
      </w:r>
    </w:p>
    <w:p>
      <w:pPr>
        <w:autoSpaceDE/>
        <w:autoSpaceDN/>
        <w:adjustRightInd w:val="0"/>
        <w:snapToGrid w:val="0"/>
        <w:spacing w:line="360" w:lineRule="auto"/>
        <w:ind w:firstLine="640" w:firstLineChars="200"/>
        <w:jc w:val="both"/>
        <w:rPr>
          <w:sz w:val="32"/>
          <w:szCs w:val="32"/>
          <w:lang w:val="en-US"/>
        </w:rPr>
      </w:pPr>
      <w:r>
        <w:rPr>
          <w:rFonts w:hint="eastAsia"/>
          <w:bCs/>
          <w:snapToGrid w:val="0"/>
          <w:sz w:val="32"/>
          <w:szCs w:val="32"/>
          <w:lang w:val="en-US" w:bidi="ar-SA"/>
        </w:rPr>
        <w:t>附件二：课程表</w:t>
      </w:r>
    </w:p>
    <w:p>
      <w:pPr>
        <w:pStyle w:val="3"/>
        <w:tabs>
          <w:tab w:val="left" w:pos="4973"/>
        </w:tabs>
        <w:spacing w:before="221" w:line="360" w:lineRule="auto"/>
        <w:ind w:right="453"/>
        <w:jc w:val="right"/>
        <w:rPr>
          <w:sz w:val="32"/>
          <w:szCs w:val="32"/>
          <w:lang w:val="en-US"/>
        </w:rPr>
      </w:pPr>
      <w:r>
        <w:rPr>
          <w:rFonts w:hint="eastAsia"/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      </w:t>
      </w:r>
      <w:r>
        <w:rPr>
          <w:rFonts w:hint="eastAsia"/>
          <w:sz w:val="32"/>
          <w:szCs w:val="32"/>
          <w:lang w:val="en-US"/>
        </w:rPr>
        <w:t xml:space="preserve">  广东省网络空间安全协会</w:t>
      </w:r>
    </w:p>
    <w:p>
      <w:pPr>
        <w:pStyle w:val="3"/>
        <w:tabs>
          <w:tab w:val="left" w:pos="4973"/>
        </w:tabs>
        <w:spacing w:before="221" w:line="360" w:lineRule="auto"/>
        <w:ind w:right="933"/>
        <w:jc w:val="both"/>
        <w:rPr>
          <w:sz w:val="32"/>
          <w:szCs w:val="32"/>
        </w:rPr>
      </w:pPr>
      <w:r>
        <w:rPr>
          <w:rFonts w:hint="eastAsia"/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 </w:t>
      </w:r>
      <w:r>
        <w:rPr>
          <w:rFonts w:hint="eastAsia"/>
          <w:sz w:val="32"/>
          <w:szCs w:val="32"/>
          <w:lang w:val="en-US"/>
        </w:rPr>
        <w:t xml:space="preserve">                  </w:t>
      </w:r>
      <w:r>
        <w:rPr>
          <w:sz w:val="32"/>
          <w:szCs w:val="32"/>
          <w:lang w:val="en-US"/>
        </w:rPr>
        <w:t xml:space="preserve">             </w:t>
      </w:r>
      <w:r>
        <w:rPr>
          <w:rFonts w:hint="eastAsia"/>
          <w:sz w:val="32"/>
          <w:szCs w:val="32"/>
          <w:lang w:val="en-US"/>
        </w:rPr>
        <w:t xml:space="preserve">   </w:t>
      </w:r>
      <w:r>
        <w:rPr>
          <w:rFonts w:hint="eastAsia"/>
          <w:sz w:val="32"/>
          <w:szCs w:val="32"/>
        </w:rPr>
        <w:t>2022年</w:t>
      </w:r>
      <w:r>
        <w:rPr>
          <w:sz w:val="32"/>
          <w:szCs w:val="32"/>
          <w:lang w:val="en-US"/>
        </w:rPr>
        <w:t>10</w:t>
      </w:r>
      <w:r>
        <w:rPr>
          <w:rFonts w:hint="eastAsia"/>
          <w:sz w:val="32"/>
          <w:szCs w:val="32"/>
        </w:rPr>
        <w:t>月</w:t>
      </w:r>
      <w:r>
        <w:rPr>
          <w:sz w:val="32"/>
          <w:szCs w:val="32"/>
          <w:lang w:val="en-US"/>
        </w:rPr>
        <w:t>12</w:t>
      </w:r>
      <w:r>
        <w:rPr>
          <w:rFonts w:hint="eastAsia"/>
          <w:sz w:val="32"/>
          <w:szCs w:val="32"/>
        </w:rPr>
        <w:t>日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附件一：</w:t>
      </w:r>
    </w:p>
    <w:p>
      <w:pPr>
        <w:widowControl/>
        <w:spacing w:line="360" w:lineRule="auto"/>
        <w:jc w:val="center"/>
        <w:rPr>
          <w:b/>
          <w:bCs/>
          <w:snapToGrid w:val="0"/>
          <w:sz w:val="32"/>
          <w:szCs w:val="32"/>
          <w:lang w:val="en-US" w:bidi="ar-SA"/>
        </w:rPr>
      </w:pPr>
      <w:r>
        <w:rPr>
          <w:rFonts w:hint="eastAsia"/>
          <w:b/>
          <w:bCs/>
          <w:snapToGrid w:val="0"/>
          <w:sz w:val="32"/>
          <w:szCs w:val="32"/>
          <w:lang w:val="en-US" w:bidi="ar-SA"/>
        </w:rPr>
        <w:t>培训师资介绍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bCs/>
          <w:snapToGrid w:val="0"/>
          <w:sz w:val="30"/>
          <w:szCs w:val="30"/>
          <w:lang w:val="en-US" w:bidi="ar-SA"/>
        </w:rPr>
      </w:pPr>
      <w:r>
        <w:rPr>
          <w:rFonts w:hint="eastAsia"/>
          <w:b/>
          <w:bCs/>
          <w:snapToGrid w:val="0"/>
          <w:sz w:val="30"/>
          <w:szCs w:val="30"/>
          <w:lang w:val="en-US" w:eastAsia="zh-CN" w:bidi="ar-SA"/>
        </w:rPr>
        <w:t>1.</w:t>
      </w:r>
      <w:r>
        <w:rPr>
          <w:b/>
          <w:bCs/>
          <w:snapToGrid w:val="0"/>
          <w:sz w:val="30"/>
          <w:szCs w:val="30"/>
          <w:lang w:val="en-US" w:bidi="ar-SA"/>
        </w:rPr>
        <w:t>程晓峰：</w:t>
      </w:r>
      <w:r>
        <w:rPr>
          <w:bCs/>
          <w:snapToGrid w:val="0"/>
          <w:sz w:val="30"/>
          <w:szCs w:val="30"/>
          <w:lang w:val="en-US" w:bidi="ar-SA"/>
        </w:rPr>
        <w:t>信息安全博士，高级工程师，国家等级保护高级 测评师、国家网络安全等级保护标准执笔专家、国家通信行业信 息安全标准执笔专家、中共重庆市委网信办特聘专家、工信部网 络信息安全特聘专家、国家密码学会理事，广东省网络空间安全 协会副秘书长。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center"/>
        <w:textAlignment w:val="auto"/>
        <w:rPr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bCs/>
          <w:snapToGrid w:val="0"/>
          <w:sz w:val="30"/>
          <w:szCs w:val="30"/>
          <w:lang w:val="en-US" w:bidi="ar-SA"/>
        </w:rPr>
      </w:pPr>
      <w:r>
        <w:rPr>
          <w:rFonts w:hint="default"/>
          <w:b/>
          <w:bCs/>
          <w:snapToGrid w:val="0"/>
          <w:sz w:val="30"/>
          <w:szCs w:val="30"/>
          <w:lang w:val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88900</wp:posOffset>
            </wp:positionV>
            <wp:extent cx="1947545" cy="1947545"/>
            <wp:effectExtent l="0" t="0" r="0" b="0"/>
            <wp:wrapSquare wrapText="bothSides"/>
            <wp:docPr id="2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19476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napToGrid w:val="0"/>
          <w:sz w:val="30"/>
          <w:szCs w:val="30"/>
          <w:lang w:val="en-US" w:eastAsia="zh-CN" w:bidi="ar-SA"/>
        </w:rPr>
        <w:t>2</w:t>
      </w:r>
      <w:r>
        <w:rPr>
          <w:b/>
          <w:bCs/>
          <w:snapToGrid w:val="0"/>
          <w:sz w:val="30"/>
          <w:szCs w:val="30"/>
          <w:lang w:val="en-US" w:bidi="ar-SA"/>
        </w:rPr>
        <w:t>.</w:t>
      </w:r>
      <w:r>
        <w:rPr>
          <w:rFonts w:hint="eastAsia"/>
          <w:b/>
          <w:bCs/>
          <w:snapToGrid w:val="0"/>
          <w:sz w:val="30"/>
          <w:szCs w:val="30"/>
          <w:lang w:val="en-US" w:bidi="ar-SA"/>
        </w:rPr>
        <w:t>张正</w:t>
      </w:r>
      <w:r>
        <w:rPr>
          <w:rFonts w:hint="eastAsia"/>
          <w:b/>
          <w:bCs/>
          <w:sz w:val="30"/>
          <w:szCs w:val="30"/>
        </w:rPr>
        <w:t>：</w:t>
      </w:r>
      <w:r>
        <w:rPr>
          <w:bCs/>
          <w:snapToGrid w:val="0"/>
          <w:sz w:val="30"/>
          <w:szCs w:val="30"/>
          <w:lang w:val="en-US" w:bidi="ar-SA"/>
        </w:rPr>
        <w:t>麒麟软件有限公司</w:t>
      </w:r>
      <w:r>
        <w:rPr>
          <w:rFonts w:hint="eastAsia"/>
          <w:bCs/>
          <w:snapToGrid w:val="0"/>
          <w:sz w:val="30"/>
          <w:szCs w:val="30"/>
          <w:lang w:val="en-US" w:bidi="ar-SA"/>
        </w:rPr>
        <w:t>高级培训讲师，拥有近10年企业运维管理经验，曾负责设计和建设国土局、发改委、城管委、军运会等云平台项目，具有丰富的虚拟化及云平台的实战经验以及高可用集群、数据库和中间件的运维经验，并对新兴技术的发展动向有精准把握。另外，具备丰富的IT教育经验，并通过了OCP、VCP等行业认证。目前主要负责麒麟软件公司云计算序列课程的研发和教学工作，致力于推广国产操作系统课程和行业人才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3</w:t>
      </w:r>
      <w:r>
        <w:rPr>
          <w:b/>
          <w:bCs/>
          <w:sz w:val="30"/>
          <w:szCs w:val="30"/>
        </w:rPr>
        <w:t>.</w:t>
      </w:r>
      <w:r>
        <w:rPr>
          <w:rFonts w:hint="eastAsia"/>
          <w:b/>
          <w:bCs/>
          <w:sz w:val="30"/>
          <w:szCs w:val="30"/>
        </w:rPr>
        <w:t>于治宇：</w:t>
      </w:r>
      <w:r>
        <w:rPr>
          <w:sz w:val="30"/>
          <w:szCs w:val="30"/>
        </w:rPr>
        <w:t>中国高科集团股份有限公司</w:t>
      </w:r>
      <w:r>
        <w:rPr>
          <w:rFonts w:hint="eastAsia"/>
          <w:sz w:val="30"/>
          <w:szCs w:val="30"/>
        </w:rPr>
        <w:t>高级培训讲师，毕业于同济大学软件工程系，拥有</w:t>
      </w:r>
      <w:r>
        <w:rPr>
          <w:sz w:val="30"/>
          <w:szCs w:val="30"/>
        </w:rPr>
        <w:t>14年从业经验，曾在IBM任职7年，担任金融行业解决方案架构师，主导和参与了中行、建行、江苏农商等银行信息系统方案设计和项目实施，有大型信息系统设计、实施和运维经历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擅长大数据、复杂高性能系统的设计与实施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目前主要负责大数据</w:t>
      </w:r>
      <w:r>
        <w:rPr>
          <w:rFonts w:hint="eastAsia"/>
          <w:sz w:val="30"/>
          <w:szCs w:val="30"/>
        </w:rPr>
        <w:t>序列课程的研发和教学工作，致力于推广大数据课程和行业人才建设。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rFonts w:ascii="宋体" w:eastAsia="宋体"/>
          <w:bCs/>
          <w:sz w:val="28"/>
          <w:szCs w:val="28"/>
        </w:rPr>
      </w:pPr>
      <w:r>
        <w:rPr>
          <w:rFonts w:hint="eastAsia" w:ascii="宋体" w:eastAsia="宋体"/>
          <w:bCs/>
          <w:sz w:val="28"/>
          <w:szCs w:val="28"/>
        </w:rPr>
        <w:t>附件二</w:t>
      </w:r>
    </w:p>
    <w:p>
      <w:pPr>
        <w:ind w:left="212"/>
        <w:jc w:val="center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课 程 表</w:t>
      </w:r>
    </w:p>
    <w:tbl>
      <w:tblPr>
        <w:tblStyle w:val="9"/>
        <w:tblW w:w="93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456"/>
        <w:gridCol w:w="1541"/>
        <w:gridCol w:w="1886"/>
        <w:gridCol w:w="3784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exact"/>
          <w:tblHeader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日 期</w:t>
            </w:r>
          </w:p>
        </w:tc>
        <w:tc>
          <w:tcPr>
            <w:tcW w:w="1997" w:type="dxa"/>
            <w:gridSpan w:val="2"/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时   间</w:t>
            </w:r>
          </w:p>
        </w:tc>
        <w:tc>
          <w:tcPr>
            <w:tcW w:w="1886" w:type="dxa"/>
            <w:noWrap/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课 程 </w:t>
            </w:r>
          </w:p>
        </w:tc>
        <w:tc>
          <w:tcPr>
            <w:tcW w:w="3784" w:type="dxa"/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课程内容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授课</w:t>
            </w:r>
            <w:r>
              <w:rPr>
                <w:rFonts w:hint="eastAsia"/>
                <w:sz w:val="24"/>
                <w:szCs w:val="24"/>
              </w:rPr>
              <w:t>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5" w:hRule="atLeast"/>
          <w:jc w:val="center"/>
        </w:trPr>
        <w:tc>
          <w:tcPr>
            <w:tcW w:w="692" w:type="dxa"/>
            <w:vMerge w:val="restart"/>
            <w:shd w:val="clear" w:color="auto" w:fill="auto"/>
            <w:vAlign w:val="center"/>
          </w:tcPr>
          <w:p>
            <w:pPr>
              <w:adjustRightInd w:val="0"/>
              <w:jc w:val="both"/>
              <w:rPr>
                <w:rFonts w:hint="default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10月15日</w:t>
            </w:r>
          </w:p>
        </w:tc>
        <w:tc>
          <w:tcPr>
            <w:tcW w:w="456" w:type="dxa"/>
            <w:vMerge w:val="restart"/>
            <w:vAlign w:val="center"/>
          </w:tcPr>
          <w:p>
            <w:pPr>
              <w:widowControl/>
              <w:ind w:right="-169" w:rightChars="-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上午</w:t>
            </w:r>
          </w:p>
        </w:tc>
        <w:tc>
          <w:tcPr>
            <w:tcW w:w="1541" w:type="dxa"/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09:00-10:30</w:t>
            </w:r>
          </w:p>
        </w:tc>
        <w:tc>
          <w:tcPr>
            <w:tcW w:w="1886" w:type="dxa"/>
            <w:noWrap/>
            <w:vAlign w:val="center"/>
          </w:tcPr>
          <w:p>
            <w:pPr>
              <w:pStyle w:val="16"/>
              <w:ind w:right="7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信创产业发展现状和未来展望</w:t>
            </w:r>
          </w:p>
        </w:tc>
        <w:tc>
          <w:tcPr>
            <w:tcW w:w="3784" w:type="dxa"/>
            <w:vAlign w:val="center"/>
          </w:tcPr>
          <w:p>
            <w:pPr>
              <w:pStyle w:val="16"/>
              <w:ind w:right="7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1、信创发展历程</w:t>
            </w:r>
          </w:p>
          <w:p>
            <w:pPr>
              <w:pStyle w:val="16"/>
              <w:ind w:right="7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2、信创对推动产业数字化转型和数字经济发展的作用</w:t>
            </w:r>
          </w:p>
          <w:p>
            <w:pPr>
              <w:pStyle w:val="16"/>
              <w:ind w:right="7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3、信创产业发展现状和未来展望</w:t>
            </w:r>
          </w:p>
        </w:tc>
        <w:tc>
          <w:tcPr>
            <w:tcW w:w="992" w:type="dxa"/>
            <w:vAlign w:val="center"/>
          </w:tcPr>
          <w:p>
            <w:pPr>
              <w:pStyle w:val="16"/>
              <w:ind w:right="76"/>
              <w:rPr>
                <w:rFonts w:hint="default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程晓峰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5" w:hRule="atLeast"/>
          <w:jc w:val="center"/>
        </w:trPr>
        <w:tc>
          <w:tcPr>
            <w:tcW w:w="692" w:type="dxa"/>
            <w:vMerge w:val="continue"/>
            <w:shd w:val="clear" w:color="auto" w:fill="auto"/>
            <w:vAlign w:val="center"/>
          </w:tcPr>
          <w:p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  <w:vMerge w:val="continue"/>
            <w:vAlign w:val="center"/>
          </w:tcPr>
          <w:p>
            <w:pPr>
              <w:widowControl/>
              <w:ind w:right="-169" w:rightChars="-77"/>
              <w:rPr>
                <w:sz w:val="24"/>
                <w:szCs w:val="24"/>
              </w:rPr>
            </w:pPr>
          </w:p>
        </w:tc>
        <w:tc>
          <w:tcPr>
            <w:tcW w:w="1541" w:type="dxa"/>
            <w:vMerge w:val="restart"/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10:40-11:50</w:t>
            </w:r>
          </w:p>
        </w:tc>
        <w:tc>
          <w:tcPr>
            <w:tcW w:w="1886" w:type="dxa"/>
            <w:noWrap/>
            <w:vAlign w:val="center"/>
          </w:tcPr>
          <w:p>
            <w:pPr>
              <w:pStyle w:val="16"/>
              <w:ind w:right="7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麒麟操作系统的安装</w:t>
            </w:r>
          </w:p>
        </w:tc>
        <w:tc>
          <w:tcPr>
            <w:tcW w:w="3784" w:type="dxa"/>
            <w:vAlign w:val="center"/>
          </w:tcPr>
          <w:p>
            <w:pPr>
              <w:pStyle w:val="16"/>
              <w:ind w:right="7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1、</w:t>
            </w:r>
            <w:r>
              <w:rPr>
                <w:sz w:val="24"/>
                <w:szCs w:val="24"/>
              </w:rPr>
              <w:t>系统安装</w:t>
            </w:r>
          </w:p>
          <w:p>
            <w:pPr>
              <w:pStyle w:val="16"/>
              <w:ind w:right="7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2、</w:t>
            </w:r>
            <w:r>
              <w:rPr>
                <w:sz w:val="24"/>
                <w:szCs w:val="24"/>
              </w:rPr>
              <w:t>网络配置</w:t>
            </w:r>
          </w:p>
          <w:p>
            <w:pPr>
              <w:pStyle w:val="16"/>
              <w:ind w:right="7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</w:t>
            </w:r>
            <w:r>
              <w:rPr>
                <w:sz w:val="24"/>
                <w:szCs w:val="24"/>
              </w:rPr>
              <w:t>桌面配置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张正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5" w:hRule="atLeast"/>
          <w:jc w:val="center"/>
        </w:trPr>
        <w:tc>
          <w:tcPr>
            <w:tcW w:w="692" w:type="dxa"/>
            <w:vMerge w:val="continue"/>
            <w:shd w:val="clear" w:color="auto" w:fill="auto"/>
            <w:vAlign w:val="center"/>
          </w:tcPr>
          <w:p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  <w:vMerge w:val="continue"/>
            <w:vAlign w:val="center"/>
          </w:tcPr>
          <w:p>
            <w:pPr>
              <w:widowControl/>
              <w:ind w:right="-169" w:rightChars="-77"/>
              <w:rPr>
                <w:sz w:val="24"/>
                <w:szCs w:val="24"/>
              </w:rPr>
            </w:pPr>
          </w:p>
        </w:tc>
        <w:tc>
          <w:tcPr>
            <w:tcW w:w="1541" w:type="dxa"/>
            <w:vMerge w:val="continue"/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noWrap/>
            <w:vAlign w:val="center"/>
          </w:tcPr>
          <w:p>
            <w:pPr>
              <w:pStyle w:val="16"/>
              <w:ind w:right="7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麒麟操作系统的应用</w:t>
            </w:r>
          </w:p>
        </w:tc>
        <w:tc>
          <w:tcPr>
            <w:tcW w:w="3784" w:type="dxa"/>
            <w:vAlign w:val="center"/>
          </w:tcPr>
          <w:p>
            <w:pPr>
              <w:widowControl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1、终端打开与关闭</w:t>
            </w:r>
          </w:p>
          <w:p>
            <w:pPr>
              <w:widowControl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2、shell概念</w:t>
            </w:r>
          </w:p>
          <w:p>
            <w:pPr>
              <w:widowControl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3、shell的种类</w:t>
            </w:r>
          </w:p>
          <w:p>
            <w:pPr>
              <w:widowControl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4、命令终端提示信息</w:t>
            </w:r>
          </w:p>
          <w:p>
            <w:pPr>
              <w:widowControl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5、命令格式</w:t>
            </w:r>
          </w:p>
          <w:p>
            <w:pPr>
              <w:widowControl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6、获取帮助</w:t>
            </w:r>
          </w:p>
          <w:p>
            <w:pPr>
              <w:pStyle w:val="16"/>
              <w:ind w:right="7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7、基础命令who，pwd，cd，ls，mkdir，touch，cat，cp，mv，rm的用法和参数详解；</w:t>
            </w:r>
          </w:p>
        </w:tc>
        <w:tc>
          <w:tcPr>
            <w:tcW w:w="992" w:type="dxa"/>
            <w:vMerge w:val="continue"/>
            <w:vAlign w:val="center"/>
          </w:tcPr>
          <w:p>
            <w:pPr>
              <w:widowControl/>
              <w:textAlignment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  <w:jc w:val="center"/>
        </w:trPr>
        <w:tc>
          <w:tcPr>
            <w:tcW w:w="692" w:type="dxa"/>
            <w:vMerge w:val="continue"/>
            <w:shd w:val="clear" w:color="auto" w:fill="auto"/>
            <w:vAlign w:val="center"/>
          </w:tcPr>
          <w:p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  <w:vMerge w:val="restart"/>
            <w:vAlign w:val="center"/>
          </w:tcPr>
          <w:p>
            <w:pPr>
              <w:widowControl/>
              <w:ind w:right="-169" w:rightChars="-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下午</w:t>
            </w:r>
          </w:p>
        </w:tc>
        <w:tc>
          <w:tcPr>
            <w:tcW w:w="1541" w:type="dxa"/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14:00-15:00</w:t>
            </w:r>
          </w:p>
        </w:tc>
        <w:tc>
          <w:tcPr>
            <w:tcW w:w="1886" w:type="dxa"/>
            <w:noWrap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信创开源软件安装、部署及应用</w:t>
            </w:r>
          </w:p>
        </w:tc>
        <w:tc>
          <w:tcPr>
            <w:tcW w:w="3784" w:type="dxa"/>
            <w:vAlign w:val="center"/>
          </w:tcPr>
          <w:p>
            <w:pPr>
              <w:rPr>
                <w:szCs w:val="32"/>
                <w:lang w:eastAsia="zh-Hans"/>
              </w:rPr>
            </w:pPr>
            <w:r>
              <w:rPr>
                <w:szCs w:val="32"/>
                <w:lang w:eastAsia="zh-Hans"/>
              </w:rPr>
              <w:t>1、Docker容器基础知识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2、MySQL容器化安装与部署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3、Rabbitmq容器化安装与部署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jc w:val="center"/>
              <w:rPr>
                <w:szCs w:val="32"/>
                <w:lang w:eastAsia="zh-Hans"/>
              </w:rPr>
            </w:pPr>
            <w:r>
              <w:rPr>
                <w:rFonts w:hint="eastAsia"/>
                <w:sz w:val="24"/>
                <w:szCs w:val="24"/>
              </w:rPr>
              <w:t>于治宇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  <w:jc w:val="center"/>
        </w:trPr>
        <w:tc>
          <w:tcPr>
            <w:tcW w:w="692" w:type="dxa"/>
            <w:vMerge w:val="continue"/>
            <w:shd w:val="clear" w:color="auto" w:fill="auto"/>
            <w:vAlign w:val="center"/>
          </w:tcPr>
          <w:p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  <w:vMerge w:val="continue"/>
            <w:vAlign w:val="center"/>
          </w:tcPr>
          <w:p>
            <w:pPr>
              <w:widowControl/>
              <w:ind w:right="-169" w:rightChars="-77"/>
              <w:rPr>
                <w:sz w:val="24"/>
                <w:szCs w:val="24"/>
              </w:rPr>
            </w:pPr>
          </w:p>
        </w:tc>
        <w:tc>
          <w:tcPr>
            <w:tcW w:w="1541" w:type="dxa"/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15:00-16:00</w:t>
            </w:r>
          </w:p>
        </w:tc>
        <w:tc>
          <w:tcPr>
            <w:tcW w:w="1886" w:type="dxa"/>
            <w:noWrap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Cs w:val="32"/>
                <w:lang w:eastAsia="zh-Hans"/>
              </w:rPr>
              <w:t>Linux系统</w:t>
            </w:r>
            <w:r>
              <w:rPr>
                <w:rFonts w:hint="eastAsia"/>
                <w:sz w:val="24"/>
                <w:szCs w:val="24"/>
              </w:rPr>
              <w:t>安全防护</w:t>
            </w:r>
          </w:p>
        </w:tc>
        <w:tc>
          <w:tcPr>
            <w:tcW w:w="3784" w:type="dxa"/>
            <w:vAlign w:val="center"/>
          </w:tcPr>
          <w:p>
            <w:pPr>
              <w:rPr>
                <w:szCs w:val="32"/>
                <w:lang w:eastAsia="zh-Hans"/>
              </w:rPr>
            </w:pPr>
            <w:r>
              <w:rPr>
                <w:szCs w:val="32"/>
              </w:rPr>
              <w:t>1、</w:t>
            </w:r>
            <w:r>
              <w:rPr>
                <w:szCs w:val="32"/>
                <w:lang w:eastAsia="zh-Hans"/>
              </w:rPr>
              <w:t>Linux系统iptables防火墙原理</w:t>
            </w:r>
          </w:p>
          <w:p>
            <w:pPr>
              <w:rPr>
                <w:szCs w:val="32"/>
                <w:lang w:eastAsia="zh-Hans"/>
              </w:rPr>
            </w:pPr>
            <w:r>
              <w:rPr>
                <w:szCs w:val="32"/>
                <w:lang w:eastAsia="zh-Hans"/>
              </w:rPr>
              <w:t>2、Linux系统iptables防火墙应用</w:t>
            </w:r>
          </w:p>
        </w:tc>
        <w:tc>
          <w:tcPr>
            <w:tcW w:w="992" w:type="dxa"/>
            <w:vMerge w:val="continue"/>
            <w:vAlign w:val="center"/>
          </w:tcPr>
          <w:p>
            <w:pPr>
              <w:rPr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  <w:jc w:val="center"/>
        </w:trPr>
        <w:tc>
          <w:tcPr>
            <w:tcW w:w="692" w:type="dxa"/>
            <w:vMerge w:val="continue"/>
            <w:shd w:val="clear" w:color="auto" w:fill="auto"/>
            <w:vAlign w:val="center"/>
          </w:tcPr>
          <w:p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  <w:vMerge w:val="continue"/>
            <w:vAlign w:val="center"/>
          </w:tcPr>
          <w:p>
            <w:pPr>
              <w:widowControl/>
              <w:ind w:right="-169" w:rightChars="-77"/>
              <w:rPr>
                <w:sz w:val="24"/>
                <w:szCs w:val="24"/>
              </w:rPr>
            </w:pPr>
          </w:p>
        </w:tc>
        <w:tc>
          <w:tcPr>
            <w:tcW w:w="1541" w:type="dxa"/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16:00-17:30</w:t>
            </w:r>
          </w:p>
        </w:tc>
        <w:tc>
          <w:tcPr>
            <w:tcW w:w="1886" w:type="dxa"/>
            <w:noWrap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信创服务器资源监控应用安装与部署</w:t>
            </w:r>
          </w:p>
        </w:tc>
        <w:tc>
          <w:tcPr>
            <w:tcW w:w="378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1、Prometheus监控软件安装、配置与部署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2、Grafana监控软件安装、配置与部署</w:t>
            </w:r>
          </w:p>
        </w:tc>
        <w:tc>
          <w:tcPr>
            <w:tcW w:w="992" w:type="dxa"/>
            <w:vMerge w:val="continue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</w:tbl>
    <w:p>
      <w:pPr>
        <w:ind w:left="212"/>
        <w:rPr>
          <w:rFonts w:ascii="楷体" w:hAnsi="楷体" w:eastAsia="楷体"/>
          <w:b/>
          <w:sz w:val="32"/>
          <w:szCs w:val="32"/>
        </w:rPr>
      </w:pPr>
    </w:p>
    <w:sectPr>
      <w:footerReference r:id="rId3" w:type="default"/>
      <w:type w:val="continuous"/>
      <w:pgSz w:w="11910" w:h="16840"/>
      <w:pgMar w:top="1587" w:right="1417" w:bottom="1180" w:left="1417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9921875</wp:posOffset>
              </wp:positionV>
              <wp:extent cx="107950" cy="152400"/>
              <wp:effectExtent l="0" t="0" r="0" b="0"/>
              <wp:wrapNone/>
              <wp:docPr id="6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781.25pt;height:12pt;width:8.5pt;mso-position-horizontal:center;mso-position-horizontal-relative:margin;mso-position-vertical-relative:page;z-index:251659264;mso-width-relative:page;mso-height-relative:page;" filled="f" stroked="f" coordsize="21600,21600" o:gfxdata="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pDF1xdYAAAAJAQAADwAAAAAAAAABACAAAAAiAAAAZHJzL2Rvd25yZXYueG1sUEsB&#10;AhQAFAAAAAgAh07iQEweb02+AQAAgAMAAA4AAAAAAAAAAQAgAAAAJQ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D97D1C"/>
    <w:multiLevelType w:val="multilevel"/>
    <w:tmpl w:val="10D97D1C"/>
    <w:lvl w:ilvl="0" w:tentative="0">
      <w:start w:val="1"/>
      <w:numFmt w:val="japaneseCounting"/>
      <w:lvlText w:val="%1、"/>
      <w:lvlJc w:val="left"/>
      <w:pPr>
        <w:ind w:left="8234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354" w:hanging="420"/>
      </w:pPr>
    </w:lvl>
    <w:lvl w:ilvl="2" w:tentative="0">
      <w:start w:val="1"/>
      <w:numFmt w:val="lowerRoman"/>
      <w:lvlText w:val="%3."/>
      <w:lvlJc w:val="right"/>
      <w:pPr>
        <w:ind w:left="8774" w:hanging="420"/>
      </w:pPr>
    </w:lvl>
    <w:lvl w:ilvl="3" w:tentative="0">
      <w:start w:val="1"/>
      <w:numFmt w:val="decimal"/>
      <w:lvlText w:val="%4."/>
      <w:lvlJc w:val="left"/>
      <w:pPr>
        <w:ind w:left="9194" w:hanging="420"/>
      </w:pPr>
    </w:lvl>
    <w:lvl w:ilvl="4" w:tentative="0">
      <w:start w:val="1"/>
      <w:numFmt w:val="lowerLetter"/>
      <w:lvlText w:val="%5)"/>
      <w:lvlJc w:val="left"/>
      <w:pPr>
        <w:ind w:left="9614" w:hanging="420"/>
      </w:pPr>
    </w:lvl>
    <w:lvl w:ilvl="5" w:tentative="0">
      <w:start w:val="1"/>
      <w:numFmt w:val="lowerRoman"/>
      <w:lvlText w:val="%6."/>
      <w:lvlJc w:val="right"/>
      <w:pPr>
        <w:ind w:left="10034" w:hanging="420"/>
      </w:pPr>
    </w:lvl>
    <w:lvl w:ilvl="6" w:tentative="0">
      <w:start w:val="1"/>
      <w:numFmt w:val="decimal"/>
      <w:lvlText w:val="%7."/>
      <w:lvlJc w:val="left"/>
      <w:pPr>
        <w:ind w:left="10454" w:hanging="420"/>
      </w:pPr>
    </w:lvl>
    <w:lvl w:ilvl="7" w:tentative="0">
      <w:start w:val="1"/>
      <w:numFmt w:val="lowerLetter"/>
      <w:lvlText w:val="%8)"/>
      <w:lvlJc w:val="left"/>
      <w:pPr>
        <w:ind w:left="10874" w:hanging="420"/>
      </w:pPr>
    </w:lvl>
    <w:lvl w:ilvl="8" w:tentative="0">
      <w:start w:val="1"/>
      <w:numFmt w:val="lowerRoman"/>
      <w:lvlText w:val="%9."/>
      <w:lvlJc w:val="right"/>
      <w:pPr>
        <w:ind w:left="11294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Q4YmU3NDMxMDI0YTE1ZWUwNDRkODg0NWIzMGM1NzMifQ=="/>
  </w:docVars>
  <w:rsids>
    <w:rsidRoot w:val="001049FF"/>
    <w:rsid w:val="00000129"/>
    <w:rsid w:val="00011891"/>
    <w:rsid w:val="00016355"/>
    <w:rsid w:val="00021A34"/>
    <w:rsid w:val="00021DC8"/>
    <w:rsid w:val="00024C3D"/>
    <w:rsid w:val="00026193"/>
    <w:rsid w:val="00027953"/>
    <w:rsid w:val="000347B2"/>
    <w:rsid w:val="0003722F"/>
    <w:rsid w:val="0003773D"/>
    <w:rsid w:val="00041B3D"/>
    <w:rsid w:val="00045D6B"/>
    <w:rsid w:val="00047B04"/>
    <w:rsid w:val="00050561"/>
    <w:rsid w:val="00051646"/>
    <w:rsid w:val="00053031"/>
    <w:rsid w:val="000555F9"/>
    <w:rsid w:val="00056B30"/>
    <w:rsid w:val="00063A69"/>
    <w:rsid w:val="00063ACB"/>
    <w:rsid w:val="00072D02"/>
    <w:rsid w:val="00076394"/>
    <w:rsid w:val="00080B27"/>
    <w:rsid w:val="00080D7D"/>
    <w:rsid w:val="00083E3E"/>
    <w:rsid w:val="00084ADB"/>
    <w:rsid w:val="000907E4"/>
    <w:rsid w:val="00090D6D"/>
    <w:rsid w:val="00091C1B"/>
    <w:rsid w:val="00091EA6"/>
    <w:rsid w:val="000A0154"/>
    <w:rsid w:val="000A1540"/>
    <w:rsid w:val="000A2D11"/>
    <w:rsid w:val="000B045C"/>
    <w:rsid w:val="000B2B24"/>
    <w:rsid w:val="000B4C13"/>
    <w:rsid w:val="000C0BC8"/>
    <w:rsid w:val="000C12CD"/>
    <w:rsid w:val="000C2432"/>
    <w:rsid w:val="000C2C21"/>
    <w:rsid w:val="000C313C"/>
    <w:rsid w:val="000D6179"/>
    <w:rsid w:val="000D7947"/>
    <w:rsid w:val="000E12D5"/>
    <w:rsid w:val="000E387C"/>
    <w:rsid w:val="000F4E6F"/>
    <w:rsid w:val="001012DF"/>
    <w:rsid w:val="00101C3A"/>
    <w:rsid w:val="0010468B"/>
    <w:rsid w:val="001049FF"/>
    <w:rsid w:val="00104FC7"/>
    <w:rsid w:val="001055AD"/>
    <w:rsid w:val="001112C5"/>
    <w:rsid w:val="00111F5B"/>
    <w:rsid w:val="00112F4E"/>
    <w:rsid w:val="00115B50"/>
    <w:rsid w:val="00117F4A"/>
    <w:rsid w:val="00123B82"/>
    <w:rsid w:val="001319BD"/>
    <w:rsid w:val="00146E60"/>
    <w:rsid w:val="00147CBD"/>
    <w:rsid w:val="00152B01"/>
    <w:rsid w:val="00155AB7"/>
    <w:rsid w:val="00157F22"/>
    <w:rsid w:val="00160876"/>
    <w:rsid w:val="001609DD"/>
    <w:rsid w:val="001666C6"/>
    <w:rsid w:val="0016673B"/>
    <w:rsid w:val="0016696C"/>
    <w:rsid w:val="001676BB"/>
    <w:rsid w:val="001734B0"/>
    <w:rsid w:val="0018018F"/>
    <w:rsid w:val="001801F2"/>
    <w:rsid w:val="00180CE4"/>
    <w:rsid w:val="00183BCA"/>
    <w:rsid w:val="00185C3F"/>
    <w:rsid w:val="001937B1"/>
    <w:rsid w:val="001A1675"/>
    <w:rsid w:val="001A4DC4"/>
    <w:rsid w:val="001B23CA"/>
    <w:rsid w:val="001B696F"/>
    <w:rsid w:val="001C33A7"/>
    <w:rsid w:val="001D1949"/>
    <w:rsid w:val="001D70F2"/>
    <w:rsid w:val="001E3689"/>
    <w:rsid w:val="001E4DB4"/>
    <w:rsid w:val="001F1E1A"/>
    <w:rsid w:val="001F45DE"/>
    <w:rsid w:val="001F48D5"/>
    <w:rsid w:val="00200D61"/>
    <w:rsid w:val="00203514"/>
    <w:rsid w:val="00204E55"/>
    <w:rsid w:val="002112C7"/>
    <w:rsid w:val="0021427D"/>
    <w:rsid w:val="00216B63"/>
    <w:rsid w:val="002173C0"/>
    <w:rsid w:val="00217AED"/>
    <w:rsid w:val="002227BF"/>
    <w:rsid w:val="00230C0A"/>
    <w:rsid w:val="0023491A"/>
    <w:rsid w:val="002349EE"/>
    <w:rsid w:val="00241D39"/>
    <w:rsid w:val="00243150"/>
    <w:rsid w:val="002432CB"/>
    <w:rsid w:val="002438A8"/>
    <w:rsid w:val="00243BA2"/>
    <w:rsid w:val="00250F37"/>
    <w:rsid w:val="00251F5C"/>
    <w:rsid w:val="002537F4"/>
    <w:rsid w:val="0026002F"/>
    <w:rsid w:val="00270A81"/>
    <w:rsid w:val="00270EEC"/>
    <w:rsid w:val="00274894"/>
    <w:rsid w:val="00275F54"/>
    <w:rsid w:val="00281680"/>
    <w:rsid w:val="00281810"/>
    <w:rsid w:val="00287660"/>
    <w:rsid w:val="00287759"/>
    <w:rsid w:val="0028785C"/>
    <w:rsid w:val="002904EC"/>
    <w:rsid w:val="00294155"/>
    <w:rsid w:val="002951F5"/>
    <w:rsid w:val="002A26FF"/>
    <w:rsid w:val="002B686D"/>
    <w:rsid w:val="002B74AC"/>
    <w:rsid w:val="002B7D35"/>
    <w:rsid w:val="002C02DF"/>
    <w:rsid w:val="002C449F"/>
    <w:rsid w:val="002C75C8"/>
    <w:rsid w:val="002D4214"/>
    <w:rsid w:val="002D5E27"/>
    <w:rsid w:val="002D647F"/>
    <w:rsid w:val="002D6E2D"/>
    <w:rsid w:val="002D6F4F"/>
    <w:rsid w:val="002F08FB"/>
    <w:rsid w:val="002F29DC"/>
    <w:rsid w:val="002F3019"/>
    <w:rsid w:val="002F7339"/>
    <w:rsid w:val="00302B3B"/>
    <w:rsid w:val="0030483A"/>
    <w:rsid w:val="00304980"/>
    <w:rsid w:val="0030629A"/>
    <w:rsid w:val="00310B5B"/>
    <w:rsid w:val="00314BF8"/>
    <w:rsid w:val="003154BE"/>
    <w:rsid w:val="0031566D"/>
    <w:rsid w:val="00315C8A"/>
    <w:rsid w:val="00326759"/>
    <w:rsid w:val="0033486A"/>
    <w:rsid w:val="00336B4A"/>
    <w:rsid w:val="00337C8F"/>
    <w:rsid w:val="0035442E"/>
    <w:rsid w:val="00354C50"/>
    <w:rsid w:val="003601F3"/>
    <w:rsid w:val="0036144C"/>
    <w:rsid w:val="00361D66"/>
    <w:rsid w:val="00365C2E"/>
    <w:rsid w:val="00376B73"/>
    <w:rsid w:val="00384511"/>
    <w:rsid w:val="003845B7"/>
    <w:rsid w:val="00385CC6"/>
    <w:rsid w:val="00385CCE"/>
    <w:rsid w:val="00387C41"/>
    <w:rsid w:val="00390F78"/>
    <w:rsid w:val="00392D15"/>
    <w:rsid w:val="00392EED"/>
    <w:rsid w:val="003932CD"/>
    <w:rsid w:val="00396A96"/>
    <w:rsid w:val="003A1AAE"/>
    <w:rsid w:val="003A33DF"/>
    <w:rsid w:val="003A3A7F"/>
    <w:rsid w:val="003A454D"/>
    <w:rsid w:val="003A5D3E"/>
    <w:rsid w:val="003B0A9E"/>
    <w:rsid w:val="003B2E2B"/>
    <w:rsid w:val="003B65C2"/>
    <w:rsid w:val="003C02BA"/>
    <w:rsid w:val="003C2D65"/>
    <w:rsid w:val="003D3EEC"/>
    <w:rsid w:val="003D5459"/>
    <w:rsid w:val="003D5A68"/>
    <w:rsid w:val="003D7443"/>
    <w:rsid w:val="003F03C0"/>
    <w:rsid w:val="003F081D"/>
    <w:rsid w:val="003F6B2B"/>
    <w:rsid w:val="004006C3"/>
    <w:rsid w:val="00402045"/>
    <w:rsid w:val="0040295D"/>
    <w:rsid w:val="0040297C"/>
    <w:rsid w:val="004035E1"/>
    <w:rsid w:val="004074DE"/>
    <w:rsid w:val="00407F1D"/>
    <w:rsid w:val="00410CA8"/>
    <w:rsid w:val="00412C4C"/>
    <w:rsid w:val="004147A1"/>
    <w:rsid w:val="00414E4D"/>
    <w:rsid w:val="00416532"/>
    <w:rsid w:val="00416D47"/>
    <w:rsid w:val="004171BF"/>
    <w:rsid w:val="004213A7"/>
    <w:rsid w:val="00422B73"/>
    <w:rsid w:val="00432399"/>
    <w:rsid w:val="004329BE"/>
    <w:rsid w:val="004373C1"/>
    <w:rsid w:val="00441F74"/>
    <w:rsid w:val="00442B4A"/>
    <w:rsid w:val="00442D66"/>
    <w:rsid w:val="00444749"/>
    <w:rsid w:val="00452B3E"/>
    <w:rsid w:val="00454CC9"/>
    <w:rsid w:val="00467320"/>
    <w:rsid w:val="00471124"/>
    <w:rsid w:val="0047394F"/>
    <w:rsid w:val="004769E3"/>
    <w:rsid w:val="00484DEA"/>
    <w:rsid w:val="0048520E"/>
    <w:rsid w:val="00493C40"/>
    <w:rsid w:val="00495106"/>
    <w:rsid w:val="004A0B4E"/>
    <w:rsid w:val="004A4EEB"/>
    <w:rsid w:val="004A65F2"/>
    <w:rsid w:val="004A6B81"/>
    <w:rsid w:val="004B0162"/>
    <w:rsid w:val="004B11C6"/>
    <w:rsid w:val="004B28BC"/>
    <w:rsid w:val="004B5252"/>
    <w:rsid w:val="004C08C3"/>
    <w:rsid w:val="004D24C8"/>
    <w:rsid w:val="004E0DEA"/>
    <w:rsid w:val="004E1939"/>
    <w:rsid w:val="004E1D29"/>
    <w:rsid w:val="004F4894"/>
    <w:rsid w:val="004F5852"/>
    <w:rsid w:val="004F740D"/>
    <w:rsid w:val="004F783A"/>
    <w:rsid w:val="0050159E"/>
    <w:rsid w:val="00504094"/>
    <w:rsid w:val="0050600A"/>
    <w:rsid w:val="0051041D"/>
    <w:rsid w:val="00511734"/>
    <w:rsid w:val="005415BA"/>
    <w:rsid w:val="00542732"/>
    <w:rsid w:val="00545953"/>
    <w:rsid w:val="005505A8"/>
    <w:rsid w:val="005570A1"/>
    <w:rsid w:val="00565A27"/>
    <w:rsid w:val="005670AB"/>
    <w:rsid w:val="00571DEF"/>
    <w:rsid w:val="005815E6"/>
    <w:rsid w:val="0058676B"/>
    <w:rsid w:val="00586AFD"/>
    <w:rsid w:val="00586E0A"/>
    <w:rsid w:val="00592990"/>
    <w:rsid w:val="00592DBF"/>
    <w:rsid w:val="00592F0A"/>
    <w:rsid w:val="00595C3E"/>
    <w:rsid w:val="005962E9"/>
    <w:rsid w:val="00596D5F"/>
    <w:rsid w:val="005A0256"/>
    <w:rsid w:val="005A3B71"/>
    <w:rsid w:val="005A508B"/>
    <w:rsid w:val="005A57A0"/>
    <w:rsid w:val="005B1958"/>
    <w:rsid w:val="005B7156"/>
    <w:rsid w:val="005C07CF"/>
    <w:rsid w:val="005C5493"/>
    <w:rsid w:val="005D413C"/>
    <w:rsid w:val="005E22BE"/>
    <w:rsid w:val="005F01D4"/>
    <w:rsid w:val="005F32B3"/>
    <w:rsid w:val="005F34BB"/>
    <w:rsid w:val="005F38CB"/>
    <w:rsid w:val="005F65CF"/>
    <w:rsid w:val="00602ECB"/>
    <w:rsid w:val="006032BC"/>
    <w:rsid w:val="006079F4"/>
    <w:rsid w:val="0061117E"/>
    <w:rsid w:val="006121B6"/>
    <w:rsid w:val="0061452E"/>
    <w:rsid w:val="0061498F"/>
    <w:rsid w:val="00617F3E"/>
    <w:rsid w:val="0062156D"/>
    <w:rsid w:val="006246D6"/>
    <w:rsid w:val="00636290"/>
    <w:rsid w:val="006373E0"/>
    <w:rsid w:val="00640024"/>
    <w:rsid w:val="0064046C"/>
    <w:rsid w:val="006438CE"/>
    <w:rsid w:val="00643E43"/>
    <w:rsid w:val="006440EE"/>
    <w:rsid w:val="00647FB6"/>
    <w:rsid w:val="00650397"/>
    <w:rsid w:val="006555B2"/>
    <w:rsid w:val="00656BF7"/>
    <w:rsid w:val="006608C0"/>
    <w:rsid w:val="00661D57"/>
    <w:rsid w:val="00664CA5"/>
    <w:rsid w:val="00665926"/>
    <w:rsid w:val="00665B01"/>
    <w:rsid w:val="00670ABF"/>
    <w:rsid w:val="006776D4"/>
    <w:rsid w:val="006777D9"/>
    <w:rsid w:val="006806A4"/>
    <w:rsid w:val="00681B90"/>
    <w:rsid w:val="00684DBE"/>
    <w:rsid w:val="00684FEC"/>
    <w:rsid w:val="00685831"/>
    <w:rsid w:val="0068624C"/>
    <w:rsid w:val="00692F44"/>
    <w:rsid w:val="006970DE"/>
    <w:rsid w:val="006975BB"/>
    <w:rsid w:val="006A5FD3"/>
    <w:rsid w:val="006A6C11"/>
    <w:rsid w:val="006A6F9E"/>
    <w:rsid w:val="006B0A65"/>
    <w:rsid w:val="006B2349"/>
    <w:rsid w:val="006B4196"/>
    <w:rsid w:val="006C05BD"/>
    <w:rsid w:val="006D1051"/>
    <w:rsid w:val="006D2E6A"/>
    <w:rsid w:val="006D35A9"/>
    <w:rsid w:val="006E4E9F"/>
    <w:rsid w:val="006F1FAA"/>
    <w:rsid w:val="00702968"/>
    <w:rsid w:val="007049FA"/>
    <w:rsid w:val="007110BA"/>
    <w:rsid w:val="00712CCC"/>
    <w:rsid w:val="00713455"/>
    <w:rsid w:val="007333C4"/>
    <w:rsid w:val="0073541A"/>
    <w:rsid w:val="007361CC"/>
    <w:rsid w:val="00736C76"/>
    <w:rsid w:val="00754DD2"/>
    <w:rsid w:val="0075664E"/>
    <w:rsid w:val="007653FE"/>
    <w:rsid w:val="00765FF7"/>
    <w:rsid w:val="00773450"/>
    <w:rsid w:val="007734A6"/>
    <w:rsid w:val="0077441A"/>
    <w:rsid w:val="0078426D"/>
    <w:rsid w:val="00786894"/>
    <w:rsid w:val="00792786"/>
    <w:rsid w:val="00794C8C"/>
    <w:rsid w:val="0079656F"/>
    <w:rsid w:val="00796CC3"/>
    <w:rsid w:val="00796F39"/>
    <w:rsid w:val="007A1B91"/>
    <w:rsid w:val="007A49C6"/>
    <w:rsid w:val="007A635A"/>
    <w:rsid w:val="007A6E07"/>
    <w:rsid w:val="007A77A8"/>
    <w:rsid w:val="007B6D4A"/>
    <w:rsid w:val="007C172F"/>
    <w:rsid w:val="007C214E"/>
    <w:rsid w:val="007C24F7"/>
    <w:rsid w:val="007C25FD"/>
    <w:rsid w:val="007C4359"/>
    <w:rsid w:val="007C447B"/>
    <w:rsid w:val="007C6996"/>
    <w:rsid w:val="007D2092"/>
    <w:rsid w:val="007D2B70"/>
    <w:rsid w:val="007D2CFD"/>
    <w:rsid w:val="007D73B4"/>
    <w:rsid w:val="007E0737"/>
    <w:rsid w:val="007E0B13"/>
    <w:rsid w:val="007E49ED"/>
    <w:rsid w:val="007E5A28"/>
    <w:rsid w:val="007E5D85"/>
    <w:rsid w:val="007E7E4E"/>
    <w:rsid w:val="007F1465"/>
    <w:rsid w:val="007F4EE0"/>
    <w:rsid w:val="007F688A"/>
    <w:rsid w:val="00814179"/>
    <w:rsid w:val="00825631"/>
    <w:rsid w:val="00825AB6"/>
    <w:rsid w:val="00831117"/>
    <w:rsid w:val="00832440"/>
    <w:rsid w:val="00833EFB"/>
    <w:rsid w:val="008359F0"/>
    <w:rsid w:val="00851A97"/>
    <w:rsid w:val="0085353C"/>
    <w:rsid w:val="00854C15"/>
    <w:rsid w:val="00855F54"/>
    <w:rsid w:val="0085774E"/>
    <w:rsid w:val="0086338C"/>
    <w:rsid w:val="00864A62"/>
    <w:rsid w:val="00870067"/>
    <w:rsid w:val="0087181E"/>
    <w:rsid w:val="00871B0A"/>
    <w:rsid w:val="00873ED2"/>
    <w:rsid w:val="00874CD4"/>
    <w:rsid w:val="00875EEA"/>
    <w:rsid w:val="00880B07"/>
    <w:rsid w:val="00883205"/>
    <w:rsid w:val="00887490"/>
    <w:rsid w:val="0089425E"/>
    <w:rsid w:val="0089538E"/>
    <w:rsid w:val="00895650"/>
    <w:rsid w:val="0089589D"/>
    <w:rsid w:val="008A12AC"/>
    <w:rsid w:val="008A39DC"/>
    <w:rsid w:val="008B0ACE"/>
    <w:rsid w:val="008C0322"/>
    <w:rsid w:val="008C5016"/>
    <w:rsid w:val="008C5E04"/>
    <w:rsid w:val="008C6B88"/>
    <w:rsid w:val="008C6DD1"/>
    <w:rsid w:val="008D0452"/>
    <w:rsid w:val="008D14BA"/>
    <w:rsid w:val="008E0EBC"/>
    <w:rsid w:val="008E3F72"/>
    <w:rsid w:val="008E4EB4"/>
    <w:rsid w:val="008F4BC3"/>
    <w:rsid w:val="00904FD2"/>
    <w:rsid w:val="00913065"/>
    <w:rsid w:val="0091310F"/>
    <w:rsid w:val="00913722"/>
    <w:rsid w:val="00916257"/>
    <w:rsid w:val="009260B4"/>
    <w:rsid w:val="009321AC"/>
    <w:rsid w:val="0093259E"/>
    <w:rsid w:val="00934A23"/>
    <w:rsid w:val="0093628C"/>
    <w:rsid w:val="00941308"/>
    <w:rsid w:val="00950426"/>
    <w:rsid w:val="009513D0"/>
    <w:rsid w:val="00951666"/>
    <w:rsid w:val="00963A68"/>
    <w:rsid w:val="009667DB"/>
    <w:rsid w:val="00966D8A"/>
    <w:rsid w:val="00977D0E"/>
    <w:rsid w:val="009850B2"/>
    <w:rsid w:val="009904A4"/>
    <w:rsid w:val="00991B79"/>
    <w:rsid w:val="00996383"/>
    <w:rsid w:val="009977C2"/>
    <w:rsid w:val="009B2D9C"/>
    <w:rsid w:val="009B621C"/>
    <w:rsid w:val="009C34E6"/>
    <w:rsid w:val="009C6BD6"/>
    <w:rsid w:val="009C77E8"/>
    <w:rsid w:val="009C7FB4"/>
    <w:rsid w:val="009D501E"/>
    <w:rsid w:val="009E204A"/>
    <w:rsid w:val="009E4CB8"/>
    <w:rsid w:val="009E4D10"/>
    <w:rsid w:val="009E689B"/>
    <w:rsid w:val="009F2D53"/>
    <w:rsid w:val="00A00C9A"/>
    <w:rsid w:val="00A00D32"/>
    <w:rsid w:val="00A0414F"/>
    <w:rsid w:val="00A11098"/>
    <w:rsid w:val="00A11D8E"/>
    <w:rsid w:val="00A159D3"/>
    <w:rsid w:val="00A17DC7"/>
    <w:rsid w:val="00A22C41"/>
    <w:rsid w:val="00A255A3"/>
    <w:rsid w:val="00A44119"/>
    <w:rsid w:val="00A45ED6"/>
    <w:rsid w:val="00A46648"/>
    <w:rsid w:val="00A5059E"/>
    <w:rsid w:val="00A57BA1"/>
    <w:rsid w:val="00A6164A"/>
    <w:rsid w:val="00A630BC"/>
    <w:rsid w:val="00A6310C"/>
    <w:rsid w:val="00A64D47"/>
    <w:rsid w:val="00A64F06"/>
    <w:rsid w:val="00A77603"/>
    <w:rsid w:val="00A823A1"/>
    <w:rsid w:val="00A833FC"/>
    <w:rsid w:val="00A90999"/>
    <w:rsid w:val="00A90C35"/>
    <w:rsid w:val="00A94237"/>
    <w:rsid w:val="00A959DC"/>
    <w:rsid w:val="00A962BA"/>
    <w:rsid w:val="00AA2A8B"/>
    <w:rsid w:val="00AA36E8"/>
    <w:rsid w:val="00AA5634"/>
    <w:rsid w:val="00AA5EF2"/>
    <w:rsid w:val="00AA7448"/>
    <w:rsid w:val="00AB0AF9"/>
    <w:rsid w:val="00AB319B"/>
    <w:rsid w:val="00AB5361"/>
    <w:rsid w:val="00AB63F2"/>
    <w:rsid w:val="00AC61AC"/>
    <w:rsid w:val="00AC734A"/>
    <w:rsid w:val="00AD0C03"/>
    <w:rsid w:val="00AD1C91"/>
    <w:rsid w:val="00AD37D9"/>
    <w:rsid w:val="00AD783B"/>
    <w:rsid w:val="00AE09EA"/>
    <w:rsid w:val="00AE23B7"/>
    <w:rsid w:val="00AE42B1"/>
    <w:rsid w:val="00AE60B5"/>
    <w:rsid w:val="00AF0562"/>
    <w:rsid w:val="00AF2A0E"/>
    <w:rsid w:val="00AF3E3B"/>
    <w:rsid w:val="00B07B33"/>
    <w:rsid w:val="00B10997"/>
    <w:rsid w:val="00B14C85"/>
    <w:rsid w:val="00B168A1"/>
    <w:rsid w:val="00B2435D"/>
    <w:rsid w:val="00B25EDB"/>
    <w:rsid w:val="00B30218"/>
    <w:rsid w:val="00B3167F"/>
    <w:rsid w:val="00B33125"/>
    <w:rsid w:val="00B33A3D"/>
    <w:rsid w:val="00B42755"/>
    <w:rsid w:val="00B47351"/>
    <w:rsid w:val="00B522B2"/>
    <w:rsid w:val="00B53CAE"/>
    <w:rsid w:val="00B53F69"/>
    <w:rsid w:val="00B56567"/>
    <w:rsid w:val="00B70407"/>
    <w:rsid w:val="00B70BF2"/>
    <w:rsid w:val="00B72C4E"/>
    <w:rsid w:val="00B75E20"/>
    <w:rsid w:val="00B81A6B"/>
    <w:rsid w:val="00B8302D"/>
    <w:rsid w:val="00B83B57"/>
    <w:rsid w:val="00B87251"/>
    <w:rsid w:val="00B926DA"/>
    <w:rsid w:val="00B92F92"/>
    <w:rsid w:val="00B933EE"/>
    <w:rsid w:val="00B93E13"/>
    <w:rsid w:val="00B9739E"/>
    <w:rsid w:val="00BA2E98"/>
    <w:rsid w:val="00BC0BD2"/>
    <w:rsid w:val="00BC2D58"/>
    <w:rsid w:val="00BC30F2"/>
    <w:rsid w:val="00BC4C6E"/>
    <w:rsid w:val="00BC619C"/>
    <w:rsid w:val="00BC7295"/>
    <w:rsid w:val="00BD0DC4"/>
    <w:rsid w:val="00BD2C1C"/>
    <w:rsid w:val="00BD4B49"/>
    <w:rsid w:val="00BD7604"/>
    <w:rsid w:val="00BE4576"/>
    <w:rsid w:val="00BE5630"/>
    <w:rsid w:val="00BE7E43"/>
    <w:rsid w:val="00C048DF"/>
    <w:rsid w:val="00C056F3"/>
    <w:rsid w:val="00C06000"/>
    <w:rsid w:val="00C13AD2"/>
    <w:rsid w:val="00C14718"/>
    <w:rsid w:val="00C14A7C"/>
    <w:rsid w:val="00C174F1"/>
    <w:rsid w:val="00C238AF"/>
    <w:rsid w:val="00C27ACE"/>
    <w:rsid w:val="00C368D7"/>
    <w:rsid w:val="00C36B18"/>
    <w:rsid w:val="00C410A0"/>
    <w:rsid w:val="00C41BEE"/>
    <w:rsid w:val="00C427F2"/>
    <w:rsid w:val="00C46CC2"/>
    <w:rsid w:val="00C46F99"/>
    <w:rsid w:val="00C47CEA"/>
    <w:rsid w:val="00C52F20"/>
    <w:rsid w:val="00C5594A"/>
    <w:rsid w:val="00C60CFA"/>
    <w:rsid w:val="00C61603"/>
    <w:rsid w:val="00C63E5A"/>
    <w:rsid w:val="00C63F7B"/>
    <w:rsid w:val="00C64419"/>
    <w:rsid w:val="00C70720"/>
    <w:rsid w:val="00C70752"/>
    <w:rsid w:val="00C71004"/>
    <w:rsid w:val="00C72136"/>
    <w:rsid w:val="00C72B20"/>
    <w:rsid w:val="00C75895"/>
    <w:rsid w:val="00C81947"/>
    <w:rsid w:val="00C81E54"/>
    <w:rsid w:val="00C8574A"/>
    <w:rsid w:val="00C914C1"/>
    <w:rsid w:val="00C924BD"/>
    <w:rsid w:val="00C96069"/>
    <w:rsid w:val="00CA476B"/>
    <w:rsid w:val="00CA5E35"/>
    <w:rsid w:val="00CA6FC1"/>
    <w:rsid w:val="00CB24FC"/>
    <w:rsid w:val="00CB356F"/>
    <w:rsid w:val="00CB58A3"/>
    <w:rsid w:val="00CB6F9E"/>
    <w:rsid w:val="00CC31D6"/>
    <w:rsid w:val="00CC6481"/>
    <w:rsid w:val="00CD2D87"/>
    <w:rsid w:val="00CD7B75"/>
    <w:rsid w:val="00CE0C9A"/>
    <w:rsid w:val="00CE3F6A"/>
    <w:rsid w:val="00CE453A"/>
    <w:rsid w:val="00CF2654"/>
    <w:rsid w:val="00CF7EC3"/>
    <w:rsid w:val="00D0788A"/>
    <w:rsid w:val="00D127EB"/>
    <w:rsid w:val="00D1280B"/>
    <w:rsid w:val="00D13010"/>
    <w:rsid w:val="00D13CC7"/>
    <w:rsid w:val="00D35A08"/>
    <w:rsid w:val="00D44897"/>
    <w:rsid w:val="00D53AC5"/>
    <w:rsid w:val="00D567AF"/>
    <w:rsid w:val="00D60AC0"/>
    <w:rsid w:val="00D6184D"/>
    <w:rsid w:val="00D67BC2"/>
    <w:rsid w:val="00D70766"/>
    <w:rsid w:val="00D738FE"/>
    <w:rsid w:val="00D75FC2"/>
    <w:rsid w:val="00D766AB"/>
    <w:rsid w:val="00D7772B"/>
    <w:rsid w:val="00D81461"/>
    <w:rsid w:val="00D8245F"/>
    <w:rsid w:val="00D82813"/>
    <w:rsid w:val="00D944FB"/>
    <w:rsid w:val="00DA1C8A"/>
    <w:rsid w:val="00DA236F"/>
    <w:rsid w:val="00DA41C8"/>
    <w:rsid w:val="00DB0A6F"/>
    <w:rsid w:val="00DB18C8"/>
    <w:rsid w:val="00DB406D"/>
    <w:rsid w:val="00DB4625"/>
    <w:rsid w:val="00DB654C"/>
    <w:rsid w:val="00DC2489"/>
    <w:rsid w:val="00DC64E8"/>
    <w:rsid w:val="00DC6571"/>
    <w:rsid w:val="00DC76E5"/>
    <w:rsid w:val="00DD2EC9"/>
    <w:rsid w:val="00DD392E"/>
    <w:rsid w:val="00DD5AC3"/>
    <w:rsid w:val="00DD7DF5"/>
    <w:rsid w:val="00DE27D5"/>
    <w:rsid w:val="00DF061D"/>
    <w:rsid w:val="00DF22C3"/>
    <w:rsid w:val="00DF4230"/>
    <w:rsid w:val="00DF5CCB"/>
    <w:rsid w:val="00DF6BA7"/>
    <w:rsid w:val="00E023E6"/>
    <w:rsid w:val="00E07FCD"/>
    <w:rsid w:val="00E144FA"/>
    <w:rsid w:val="00E16850"/>
    <w:rsid w:val="00E20183"/>
    <w:rsid w:val="00E232BD"/>
    <w:rsid w:val="00E234DD"/>
    <w:rsid w:val="00E2434F"/>
    <w:rsid w:val="00E37776"/>
    <w:rsid w:val="00E4235C"/>
    <w:rsid w:val="00E45F0B"/>
    <w:rsid w:val="00E50B22"/>
    <w:rsid w:val="00E52560"/>
    <w:rsid w:val="00E545C0"/>
    <w:rsid w:val="00E60521"/>
    <w:rsid w:val="00E66562"/>
    <w:rsid w:val="00E6786C"/>
    <w:rsid w:val="00E67D3F"/>
    <w:rsid w:val="00E708F1"/>
    <w:rsid w:val="00E70E8C"/>
    <w:rsid w:val="00E744F7"/>
    <w:rsid w:val="00E74E8C"/>
    <w:rsid w:val="00E74FAA"/>
    <w:rsid w:val="00E7582D"/>
    <w:rsid w:val="00E76C50"/>
    <w:rsid w:val="00E841C1"/>
    <w:rsid w:val="00E84F22"/>
    <w:rsid w:val="00E90AC1"/>
    <w:rsid w:val="00E9359C"/>
    <w:rsid w:val="00E95FE5"/>
    <w:rsid w:val="00EA0D95"/>
    <w:rsid w:val="00EA6A7D"/>
    <w:rsid w:val="00EA700C"/>
    <w:rsid w:val="00EA7CDD"/>
    <w:rsid w:val="00EB1B86"/>
    <w:rsid w:val="00EB6D93"/>
    <w:rsid w:val="00EB6DD4"/>
    <w:rsid w:val="00EC326B"/>
    <w:rsid w:val="00EC38D1"/>
    <w:rsid w:val="00EC41C3"/>
    <w:rsid w:val="00EC471F"/>
    <w:rsid w:val="00EC4DBD"/>
    <w:rsid w:val="00EC5392"/>
    <w:rsid w:val="00EC7007"/>
    <w:rsid w:val="00EC79F3"/>
    <w:rsid w:val="00EC7A2F"/>
    <w:rsid w:val="00ED3AC0"/>
    <w:rsid w:val="00ED3FB6"/>
    <w:rsid w:val="00ED53AB"/>
    <w:rsid w:val="00ED5E40"/>
    <w:rsid w:val="00EE064E"/>
    <w:rsid w:val="00EE1124"/>
    <w:rsid w:val="00EE1BE4"/>
    <w:rsid w:val="00EE5CEC"/>
    <w:rsid w:val="00EF5D75"/>
    <w:rsid w:val="00F02050"/>
    <w:rsid w:val="00F054F8"/>
    <w:rsid w:val="00F17139"/>
    <w:rsid w:val="00F20CFD"/>
    <w:rsid w:val="00F2293E"/>
    <w:rsid w:val="00F36C93"/>
    <w:rsid w:val="00F415EF"/>
    <w:rsid w:val="00F41F67"/>
    <w:rsid w:val="00F456EC"/>
    <w:rsid w:val="00F50D9F"/>
    <w:rsid w:val="00F537B1"/>
    <w:rsid w:val="00F53EF9"/>
    <w:rsid w:val="00F6587F"/>
    <w:rsid w:val="00F76079"/>
    <w:rsid w:val="00F77CF1"/>
    <w:rsid w:val="00F93252"/>
    <w:rsid w:val="00F9349A"/>
    <w:rsid w:val="00F97355"/>
    <w:rsid w:val="00F97BBF"/>
    <w:rsid w:val="00FA1950"/>
    <w:rsid w:val="00FA3956"/>
    <w:rsid w:val="00FA7299"/>
    <w:rsid w:val="00FA7D34"/>
    <w:rsid w:val="00FB2501"/>
    <w:rsid w:val="00FB4946"/>
    <w:rsid w:val="00FC3B9B"/>
    <w:rsid w:val="00FC6BF1"/>
    <w:rsid w:val="00FC6E10"/>
    <w:rsid w:val="00FC7C15"/>
    <w:rsid w:val="00FD08E9"/>
    <w:rsid w:val="00FD122A"/>
    <w:rsid w:val="00FD59DB"/>
    <w:rsid w:val="00FD7713"/>
    <w:rsid w:val="00FE1FDC"/>
    <w:rsid w:val="00FE2E3D"/>
    <w:rsid w:val="00FF2EF9"/>
    <w:rsid w:val="00FF42A7"/>
    <w:rsid w:val="00FF4CF3"/>
    <w:rsid w:val="019E4299"/>
    <w:rsid w:val="01BB20C8"/>
    <w:rsid w:val="03350D45"/>
    <w:rsid w:val="03E04417"/>
    <w:rsid w:val="03FC682B"/>
    <w:rsid w:val="048E5303"/>
    <w:rsid w:val="04AA5C15"/>
    <w:rsid w:val="05F178AC"/>
    <w:rsid w:val="06371525"/>
    <w:rsid w:val="065A3186"/>
    <w:rsid w:val="07F67816"/>
    <w:rsid w:val="0C2801BA"/>
    <w:rsid w:val="0D3C4532"/>
    <w:rsid w:val="0D8B27AF"/>
    <w:rsid w:val="0DD73DCA"/>
    <w:rsid w:val="0E2031D9"/>
    <w:rsid w:val="0F2A04E4"/>
    <w:rsid w:val="0F7047DB"/>
    <w:rsid w:val="10670CEF"/>
    <w:rsid w:val="109C286D"/>
    <w:rsid w:val="12172820"/>
    <w:rsid w:val="121C67E0"/>
    <w:rsid w:val="1489212F"/>
    <w:rsid w:val="151C63E2"/>
    <w:rsid w:val="16074E6F"/>
    <w:rsid w:val="16404052"/>
    <w:rsid w:val="16FF7D6A"/>
    <w:rsid w:val="17224BAF"/>
    <w:rsid w:val="17BB3400"/>
    <w:rsid w:val="18B85C25"/>
    <w:rsid w:val="18F41BEB"/>
    <w:rsid w:val="1A332204"/>
    <w:rsid w:val="1B2309DD"/>
    <w:rsid w:val="1C920EEC"/>
    <w:rsid w:val="1CE7377A"/>
    <w:rsid w:val="1DF36099"/>
    <w:rsid w:val="1EB25197"/>
    <w:rsid w:val="1FD53D5E"/>
    <w:rsid w:val="1FD8580F"/>
    <w:rsid w:val="20571A38"/>
    <w:rsid w:val="21F42115"/>
    <w:rsid w:val="223C0E7F"/>
    <w:rsid w:val="229B56E9"/>
    <w:rsid w:val="235F28E7"/>
    <w:rsid w:val="23F371C8"/>
    <w:rsid w:val="24721781"/>
    <w:rsid w:val="25140E84"/>
    <w:rsid w:val="26251C67"/>
    <w:rsid w:val="2652750A"/>
    <w:rsid w:val="26A82166"/>
    <w:rsid w:val="26D60AE7"/>
    <w:rsid w:val="2811624B"/>
    <w:rsid w:val="28C6550E"/>
    <w:rsid w:val="2935659C"/>
    <w:rsid w:val="2AD60BA4"/>
    <w:rsid w:val="2C943DA5"/>
    <w:rsid w:val="2F2F1C5D"/>
    <w:rsid w:val="2F360CFF"/>
    <w:rsid w:val="2F7E66D4"/>
    <w:rsid w:val="2FF21BA6"/>
    <w:rsid w:val="30EB33E1"/>
    <w:rsid w:val="31B70803"/>
    <w:rsid w:val="321561B9"/>
    <w:rsid w:val="32515F05"/>
    <w:rsid w:val="3262168B"/>
    <w:rsid w:val="328238D1"/>
    <w:rsid w:val="336F0CCB"/>
    <w:rsid w:val="33FE59F0"/>
    <w:rsid w:val="34E02B31"/>
    <w:rsid w:val="34EB5B04"/>
    <w:rsid w:val="34F775EF"/>
    <w:rsid w:val="35AE24AE"/>
    <w:rsid w:val="3608381A"/>
    <w:rsid w:val="37DB0990"/>
    <w:rsid w:val="39094CCC"/>
    <w:rsid w:val="39533E52"/>
    <w:rsid w:val="3991089E"/>
    <w:rsid w:val="3B851033"/>
    <w:rsid w:val="3C72135E"/>
    <w:rsid w:val="3D373EE8"/>
    <w:rsid w:val="3EFD1844"/>
    <w:rsid w:val="400D41AD"/>
    <w:rsid w:val="40F77B80"/>
    <w:rsid w:val="42A27A2E"/>
    <w:rsid w:val="432C1922"/>
    <w:rsid w:val="457F1247"/>
    <w:rsid w:val="46214B0B"/>
    <w:rsid w:val="48BB47E6"/>
    <w:rsid w:val="48D00D62"/>
    <w:rsid w:val="49EF7646"/>
    <w:rsid w:val="4BFF4ED6"/>
    <w:rsid w:val="4C255681"/>
    <w:rsid w:val="4D5123C6"/>
    <w:rsid w:val="4E333FDC"/>
    <w:rsid w:val="4EAA33D0"/>
    <w:rsid w:val="4F2732ED"/>
    <w:rsid w:val="50C01D3C"/>
    <w:rsid w:val="50F73284"/>
    <w:rsid w:val="521E7174"/>
    <w:rsid w:val="52983181"/>
    <w:rsid w:val="52DF030A"/>
    <w:rsid w:val="547A485A"/>
    <w:rsid w:val="54FB7B25"/>
    <w:rsid w:val="55F10BEA"/>
    <w:rsid w:val="55F825C3"/>
    <w:rsid w:val="55FD133D"/>
    <w:rsid w:val="56C66DEB"/>
    <w:rsid w:val="571D1D44"/>
    <w:rsid w:val="57C240A1"/>
    <w:rsid w:val="582205C7"/>
    <w:rsid w:val="589E4AC2"/>
    <w:rsid w:val="58B45C1D"/>
    <w:rsid w:val="597437B2"/>
    <w:rsid w:val="59B7305E"/>
    <w:rsid w:val="59BA0EDE"/>
    <w:rsid w:val="5AD76288"/>
    <w:rsid w:val="5C1B251D"/>
    <w:rsid w:val="5C3A7441"/>
    <w:rsid w:val="5C9C18B0"/>
    <w:rsid w:val="5E610F99"/>
    <w:rsid w:val="5FE75C93"/>
    <w:rsid w:val="5FEA14E8"/>
    <w:rsid w:val="5FF448BF"/>
    <w:rsid w:val="60F72A4C"/>
    <w:rsid w:val="63786ADC"/>
    <w:rsid w:val="63B16D7A"/>
    <w:rsid w:val="63FA223A"/>
    <w:rsid w:val="64A07A63"/>
    <w:rsid w:val="64B81251"/>
    <w:rsid w:val="64F2474D"/>
    <w:rsid w:val="66976D4E"/>
    <w:rsid w:val="672C7E85"/>
    <w:rsid w:val="673A5903"/>
    <w:rsid w:val="68E95E02"/>
    <w:rsid w:val="6AA53C47"/>
    <w:rsid w:val="6B554F5D"/>
    <w:rsid w:val="6B5A319C"/>
    <w:rsid w:val="6BB66790"/>
    <w:rsid w:val="6BF6419E"/>
    <w:rsid w:val="70411408"/>
    <w:rsid w:val="713F6856"/>
    <w:rsid w:val="725D3437"/>
    <w:rsid w:val="72744BED"/>
    <w:rsid w:val="72A329D1"/>
    <w:rsid w:val="73044E15"/>
    <w:rsid w:val="737A20B8"/>
    <w:rsid w:val="73AD3F4B"/>
    <w:rsid w:val="753041F9"/>
    <w:rsid w:val="760342F6"/>
    <w:rsid w:val="7638644F"/>
    <w:rsid w:val="7694375D"/>
    <w:rsid w:val="78500FBD"/>
    <w:rsid w:val="78544995"/>
    <w:rsid w:val="78AC0527"/>
    <w:rsid w:val="793E7D28"/>
    <w:rsid w:val="7BCC6AD9"/>
    <w:rsid w:val="7FEC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nhideWhenUsed="0" w:uiPriority="0" w:semiHidden="0" w:name="endnote text"/>
    <w:lsdException w:uiPriority="0" w:name="table of authorities"/>
    <w:lsdException w:uiPriority="0" w:name="macro"/>
    <w:lsdException w:unhideWhenUsed="0" w:uiPriority="0" w:semiHidden="0" w:name="toa heading"/>
    <w:lsdException w:unhideWhenUsed="0" w:uiPriority="0" w:semiHidden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1" w:semiHidden="0" w:name="Body Text"/>
    <w:lsdException w:uiPriority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774"/>
      <w:outlineLvl w:val="0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22"/>
    <w:qFormat/>
    <w:uiPriority w:val="1"/>
    <w:rPr>
      <w:sz w:val="28"/>
      <w:szCs w:val="28"/>
    </w:rPr>
  </w:style>
  <w:style w:type="paragraph" w:styleId="4">
    <w:name w:val="Balloon Text"/>
    <w:basedOn w:val="1"/>
    <w:link w:val="19"/>
    <w:qFormat/>
    <w:uiPriority w:val="0"/>
    <w:rPr>
      <w:sz w:val="18"/>
      <w:szCs w:val="18"/>
    </w:rPr>
  </w:style>
  <w:style w:type="paragraph" w:styleId="5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link w:val="20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宋体" w:hAnsi="宋体" w:eastAsia="宋体" w:cs="宋体"/>
      <w:sz w:val="24"/>
      <w:szCs w:val="24"/>
      <w:lang w:val="en-US" w:bidi="ar-SA"/>
    </w:rPr>
  </w:style>
  <w:style w:type="paragraph" w:styleId="8">
    <w:name w:val="Normal (Web)"/>
    <w:basedOn w:val="1"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rFonts w:ascii="宋体" w:hAnsi="宋体" w:eastAsia="宋体" w:cs="宋体"/>
      <w:sz w:val="24"/>
      <w:szCs w:val="24"/>
      <w:lang w:val="en-US" w:bidi="ar-SA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basedOn w:val="11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14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列出段落1"/>
    <w:basedOn w:val="1"/>
    <w:qFormat/>
    <w:uiPriority w:val="1"/>
  </w:style>
  <w:style w:type="paragraph" w:customStyle="1" w:styleId="16">
    <w:name w:val="Table Paragraph"/>
    <w:basedOn w:val="1"/>
    <w:qFormat/>
    <w:uiPriority w:val="1"/>
  </w:style>
  <w:style w:type="character" w:customStyle="1" w:styleId="17">
    <w:name w:val="页眉 Char"/>
    <w:basedOn w:val="11"/>
    <w:link w:val="6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页脚 Char"/>
    <w:basedOn w:val="11"/>
    <w:link w:val="5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9">
    <w:name w:val="批注框文本 Char"/>
    <w:basedOn w:val="11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20">
    <w:name w:val="HTML 预设格式 Char"/>
    <w:basedOn w:val="11"/>
    <w:link w:val="7"/>
    <w:semiHidden/>
    <w:qFormat/>
    <w:uiPriority w:val="99"/>
    <w:rPr>
      <w:rFonts w:ascii="宋体" w:hAnsi="宋体" w:cs="宋体"/>
      <w:sz w:val="24"/>
      <w:szCs w:val="24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  <w:style w:type="character" w:customStyle="1" w:styleId="22">
    <w:name w:val="正文文本 Char"/>
    <w:basedOn w:val="11"/>
    <w:link w:val="3"/>
    <w:qFormat/>
    <w:uiPriority w:val="1"/>
    <w:rPr>
      <w:rFonts w:ascii="仿宋" w:hAnsi="仿宋" w:eastAsia="仿宋" w:cs="仿宋"/>
      <w:sz w:val="28"/>
      <w:szCs w:val="28"/>
      <w:lang w:val="zh-CN" w:bidi="zh-CN"/>
    </w:rPr>
  </w:style>
  <w:style w:type="paragraph" w:customStyle="1" w:styleId="23">
    <w:name w:val="Char"/>
    <w:basedOn w:val="1"/>
    <w:qFormat/>
    <w:uiPriority w:val="0"/>
    <w:pPr>
      <w:widowControl/>
      <w:autoSpaceDE/>
      <w:autoSpaceDN/>
      <w:spacing w:after="160" w:line="240" w:lineRule="exact"/>
    </w:pPr>
    <w:rPr>
      <w:rFonts w:ascii="Verdana" w:hAnsi="Verdana" w:eastAsia="MS Mincho" w:cs="Verdana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1480</Words>
  <Characters>1689</Characters>
  <Lines>12</Lines>
  <Paragraphs>3</Paragraphs>
  <TotalTime>0</TotalTime>
  <ScaleCrop>false</ScaleCrop>
  <LinksUpToDate>false</LinksUpToDate>
  <CharactersWithSpaces>1748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2022-10-09T06:33:00Z</dcterms:created>
  <dc:creator>Administrator</dc:creator>
  <cp:lastModifiedBy>A</cp:lastModifiedBy>
  <cp:lastPrinted>2022-01-07T06:03:00Z</cp:lastPrinted>
  <dcterms:modified xsi:type="dcterms:W3CDTF">2022-10-13T05:58:51Z</dcterms:modified>
  <dc:title>广东省安全服务机构从业人员</dc:title>
  <cp:revision>301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2019-09-02T00:00:00Z</vt:filetime>
  </property>
  <property fmtid="{D5CDD505-2E9C-101B-9397-08002B2CF9AE}" pid="5" name="KSOProductBuildVer">
    <vt:lpwstr>2052-11.1.0.12598</vt:lpwstr>
  </property>
  <property fmtid="{D5CDD505-2E9C-101B-9397-08002B2CF9AE}" pid="6" name="ICV">
    <vt:lpwstr>33C70F9830FC489EA4F4AE5E7146AE11</vt:lpwstr>
  </property>
</Properties>
</file>