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6"/>
          <w:szCs w:val="36"/>
        </w:rPr>
      </w:pPr>
    </w:p>
    <w:p>
      <w:pPr>
        <w:jc w:val="center"/>
        <w:rPr>
          <w:rFonts w:hint="eastAsia" w:ascii="黑体" w:hAnsi="黑体" w:eastAsia="黑体" w:cs="黑体"/>
          <w:b w:val="0"/>
          <w:bCs w:val="0"/>
          <w:sz w:val="36"/>
          <w:szCs w:val="36"/>
        </w:rPr>
      </w:pPr>
    </w:p>
    <w:p>
      <w:pPr>
        <w:jc w:val="center"/>
        <w:outlineLvl w:val="0"/>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rPr>
        <w:t>2021年广东省职业技能大赛-信创职业技能竞赛计算机运维工程师</w:t>
      </w:r>
      <w:r>
        <w:rPr>
          <w:rFonts w:hint="eastAsia" w:ascii="黑体" w:hAnsi="黑体" w:eastAsia="黑体" w:cs="黑体"/>
          <w:b w:val="0"/>
          <w:bCs w:val="0"/>
          <w:sz w:val="44"/>
          <w:szCs w:val="44"/>
          <w:lang w:eastAsia="zh-CN"/>
        </w:rPr>
        <w:t>项目</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技术文件</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44"/>
          <w:szCs w:val="44"/>
        </w:rPr>
      </w:pPr>
    </w:p>
    <w:p>
      <w:pPr>
        <w:jc w:val="center"/>
        <w:rPr>
          <w:rFonts w:hint="eastAsia" w:ascii="黑体" w:hAnsi="黑体" w:eastAsia="黑体" w:cs="黑体"/>
          <w:b w:val="0"/>
          <w:bCs w:val="0"/>
          <w:sz w:val="36"/>
          <w:szCs w:val="36"/>
        </w:rPr>
      </w:pPr>
    </w:p>
    <w:p>
      <w:pPr>
        <w:jc w:val="center"/>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广东省网络空间安全协会</w:t>
      </w:r>
    </w:p>
    <w:p>
      <w:pPr>
        <w:jc w:val="center"/>
        <w:rPr>
          <w:rFonts w:hint="eastAsia" w:ascii="黑体" w:hAnsi="黑体" w:eastAsia="黑体" w:cs="黑体"/>
          <w:b w:val="0"/>
          <w:bCs w:val="0"/>
          <w:sz w:val="36"/>
          <w:szCs w:val="36"/>
          <w:lang w:eastAsia="zh-CN"/>
        </w:rPr>
        <w:sectPr>
          <w:footerReference r:id="rId3" w:type="default"/>
          <w:pgSz w:w="11906" w:h="16838"/>
          <w:pgMar w:top="1440" w:right="1800" w:bottom="1440" w:left="1800" w:header="851" w:footer="992" w:gutter="0"/>
          <w:pgNumType w:fmt="upperRoman" w:start="1"/>
          <w:cols w:space="425" w:num="1"/>
          <w:docGrid w:type="lines" w:linePitch="312" w:charSpace="0"/>
        </w:sectPr>
      </w:pPr>
      <w:r>
        <w:rPr>
          <w:rFonts w:hint="eastAsia" w:ascii="黑体" w:hAnsi="黑体" w:eastAsia="黑体" w:cs="黑体"/>
          <w:b w:val="0"/>
          <w:bCs w:val="0"/>
          <w:sz w:val="36"/>
          <w:szCs w:val="36"/>
          <w:lang w:eastAsia="zh-CN"/>
        </w:rPr>
        <w:t>二〇二一年九月</w:t>
      </w:r>
    </w:p>
    <w:sdt>
      <w:sdtPr>
        <w:rPr>
          <w:rFonts w:ascii="宋体" w:hAnsi="宋体" w:eastAsia="宋体" w:cstheme="minorBidi"/>
          <w:kern w:val="2"/>
          <w:sz w:val="21"/>
          <w:szCs w:val="24"/>
          <w:lang w:val="en-US" w:eastAsia="zh-CN" w:bidi="ar-SA"/>
        </w:rPr>
        <w:id w:val="147479521"/>
        <w15:color w:val="DBDBDB"/>
        <w:docPartObj>
          <w:docPartGallery w:val="Table of Contents"/>
          <w:docPartUnique/>
        </w:docPartObj>
      </w:sdtPr>
      <w:sdtEndPr>
        <w:rPr>
          <w:rFonts w:hint="eastAsia" w:ascii="黑体" w:hAnsi="黑体" w:eastAsia="黑体" w:cs="黑体"/>
          <w:bCs w:val="0"/>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21"/>
            <w:tabs>
              <w:tab w:val="right" w:leader="dot" w:pos="8306"/>
            </w:tabs>
          </w:pPr>
          <w:r>
            <w:rPr>
              <w:rFonts w:hint="eastAsia" w:ascii="黑体" w:hAnsi="黑体" w:eastAsia="黑体" w:cs="黑体"/>
              <w:b w:val="0"/>
              <w:bCs w:val="0"/>
              <w:sz w:val="44"/>
              <w:szCs w:val="44"/>
            </w:rPr>
            <w:fldChar w:fldCharType="begin"/>
          </w:r>
          <w:r>
            <w:rPr>
              <w:rFonts w:hint="eastAsia" w:ascii="黑体" w:hAnsi="黑体" w:eastAsia="黑体" w:cs="黑体"/>
              <w:b w:val="0"/>
              <w:bCs w:val="0"/>
              <w:sz w:val="44"/>
              <w:szCs w:val="44"/>
            </w:rPr>
            <w:instrText xml:space="preserve">TOC \o "1-3" \h \u </w:instrText>
          </w:r>
          <w:r>
            <w:rPr>
              <w:rFonts w:hint="eastAsia" w:ascii="黑体" w:hAnsi="黑体" w:eastAsia="黑体" w:cs="黑体"/>
              <w:b w:val="0"/>
              <w:bCs w:val="0"/>
              <w:sz w:val="44"/>
              <w:szCs w:val="44"/>
            </w:rPr>
            <w:fldChar w:fldCharType="separate"/>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_Toc4516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一、</w:t>
          </w:r>
          <w:r>
            <w:rPr>
              <w:rFonts w:hint="eastAsia" w:ascii="仿宋_GB2312" w:hAnsi="仿宋_GB2312" w:eastAsia="仿宋_GB2312" w:cs="仿宋_GB2312"/>
              <w:bCs/>
              <w:sz w:val="21"/>
              <w:szCs w:val="21"/>
            </w:rPr>
            <w:t>竞赛标准</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_Toc4516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_Toc23425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二、竞赛形式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_Toc23425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_Toc14199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rPr>
            <w:t>（一）竞赛分组</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_Toc14199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_Toc28705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（二）竞赛分阶段</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_Toc28705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_Toc14684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三</w:t>
          </w:r>
          <w:r>
            <w:rPr>
              <w:rFonts w:hint="eastAsia" w:ascii="仿宋_GB2312" w:hAnsi="仿宋_GB2312" w:eastAsia="仿宋_GB2312" w:cs="仿宋_GB2312"/>
              <w:bCs/>
              <w:sz w:val="21"/>
              <w:szCs w:val="21"/>
            </w:rPr>
            <w:t>、竞赛日程</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_Toc14684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_Toc27417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sz w:val="21"/>
              <w:szCs w:val="21"/>
            </w:rPr>
            <w:t>（一）选拔赛</w:t>
          </w:r>
          <w:r>
            <w:rPr>
              <w:rFonts w:hint="eastAsia" w:ascii="仿宋_GB2312" w:hAnsi="仿宋_GB2312" w:eastAsia="仿宋_GB2312" w:cs="仿宋_GB2312"/>
              <w:sz w:val="21"/>
              <w:szCs w:val="21"/>
              <w:lang w:eastAsia="zh-CN"/>
            </w:rPr>
            <w:t>日程</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_Toc27417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_Toc9730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sz w:val="21"/>
              <w:szCs w:val="21"/>
            </w:rPr>
            <w:t>（二）总决赛</w:t>
          </w:r>
          <w:r>
            <w:rPr>
              <w:rFonts w:hint="eastAsia" w:ascii="仿宋_GB2312" w:hAnsi="仿宋_GB2312" w:eastAsia="仿宋_GB2312" w:cs="仿宋_GB2312"/>
              <w:sz w:val="21"/>
              <w:szCs w:val="21"/>
              <w:lang w:eastAsia="zh-CN"/>
            </w:rPr>
            <w:t>日程</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_Toc9730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_Toc30681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四、竞赛内容</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_Toc30681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_Toc25044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sz w:val="21"/>
              <w:szCs w:val="21"/>
              <w:lang w:eastAsia="zh-CN"/>
            </w:rPr>
            <w:t>（一）</w:t>
          </w:r>
          <w:r>
            <w:rPr>
              <w:rFonts w:hint="eastAsia" w:ascii="仿宋_GB2312" w:hAnsi="仿宋_GB2312" w:eastAsia="仿宋_GB2312" w:cs="仿宋_GB2312"/>
              <w:sz w:val="21"/>
              <w:szCs w:val="21"/>
            </w:rPr>
            <w:t>理论题竞赛考核内容</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_Toc25044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_Toc4050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sz w:val="21"/>
              <w:szCs w:val="21"/>
              <w:lang w:eastAsia="zh-CN"/>
            </w:rPr>
            <w:t>（二）</w:t>
          </w:r>
          <w:r>
            <w:rPr>
              <w:rFonts w:hint="eastAsia" w:ascii="仿宋_GB2312" w:hAnsi="仿宋_GB2312" w:eastAsia="仿宋_GB2312" w:cs="仿宋_GB2312"/>
              <w:sz w:val="21"/>
              <w:szCs w:val="21"/>
            </w:rPr>
            <w:t>实操题竞赛</w:t>
          </w:r>
          <w:r>
            <w:rPr>
              <w:rFonts w:hint="eastAsia" w:ascii="仿宋_GB2312" w:hAnsi="仿宋_GB2312" w:eastAsia="仿宋_GB2312" w:cs="仿宋_GB2312"/>
              <w:sz w:val="21"/>
              <w:szCs w:val="21"/>
              <w:lang w:eastAsia="zh-CN"/>
            </w:rPr>
            <w:t>考核内容</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_Toc4050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_Toc17820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五、命题方式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_Toc17820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_Toc27067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val="en-US" w:eastAsia="zh-CN"/>
            </w:rPr>
            <w:t>六、成绩评定</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_Toc27067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_Toc5495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rPr>
            <w:t>（一）成绩评分</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_Toc5495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_Toc12340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（二）</w:t>
          </w:r>
          <w:r>
            <w:rPr>
              <w:rFonts w:hint="eastAsia" w:ascii="仿宋_GB2312" w:hAnsi="仿宋_GB2312" w:eastAsia="仿宋_GB2312" w:cs="仿宋_GB2312"/>
              <w:bCs/>
              <w:sz w:val="21"/>
              <w:szCs w:val="21"/>
            </w:rPr>
            <w:t>相同成绩处理</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_Toc12340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_Toc2590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rPr>
            <w:t>（</w:t>
          </w:r>
          <w:r>
            <w:rPr>
              <w:rFonts w:hint="eastAsia" w:ascii="仿宋_GB2312" w:hAnsi="仿宋_GB2312" w:eastAsia="仿宋_GB2312" w:cs="仿宋_GB2312"/>
              <w:bCs/>
              <w:sz w:val="21"/>
              <w:szCs w:val="21"/>
              <w:lang w:eastAsia="zh-CN"/>
            </w:rPr>
            <w:t>三</w:t>
          </w:r>
          <w:r>
            <w:rPr>
              <w:rFonts w:hint="eastAsia" w:ascii="仿宋_GB2312" w:hAnsi="仿宋_GB2312" w:eastAsia="仿宋_GB2312" w:cs="仿宋_GB2312"/>
              <w:bCs/>
              <w:sz w:val="21"/>
              <w:szCs w:val="21"/>
            </w:rPr>
            <w:t>）成绩复核</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_Toc2590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6</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_Toc12851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rPr>
            <w:t>（</w:t>
          </w:r>
          <w:r>
            <w:rPr>
              <w:rFonts w:hint="eastAsia" w:ascii="仿宋_GB2312" w:hAnsi="仿宋_GB2312" w:eastAsia="仿宋_GB2312" w:cs="仿宋_GB2312"/>
              <w:bCs/>
              <w:sz w:val="21"/>
              <w:szCs w:val="21"/>
              <w:lang w:eastAsia="zh-CN"/>
            </w:rPr>
            <w:t>四</w:t>
          </w:r>
          <w:r>
            <w:rPr>
              <w:rFonts w:hint="eastAsia" w:ascii="仿宋_GB2312" w:hAnsi="仿宋_GB2312" w:eastAsia="仿宋_GB2312" w:cs="仿宋_GB2312"/>
              <w:bCs/>
              <w:sz w:val="21"/>
              <w:szCs w:val="21"/>
            </w:rPr>
            <w:t>）最终成绩</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_Toc12851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6</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_Toc15341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（五）决赛</w:t>
          </w:r>
          <w:r>
            <w:rPr>
              <w:rFonts w:hint="eastAsia" w:ascii="仿宋_GB2312" w:hAnsi="仿宋_GB2312" w:eastAsia="仿宋_GB2312" w:cs="仿宋_GB2312"/>
              <w:bCs/>
              <w:sz w:val="21"/>
              <w:szCs w:val="21"/>
            </w:rPr>
            <w:t>权重表</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_Toc15341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6</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_Toc28288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val="en-US" w:eastAsia="zh-CN"/>
            </w:rPr>
            <w:t>七、竞赛设备与设施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_Toc28288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7</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_Toc9839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（一）</w:t>
          </w:r>
          <w:r>
            <w:rPr>
              <w:rFonts w:hint="eastAsia" w:ascii="仿宋_GB2312" w:hAnsi="仿宋_GB2312" w:eastAsia="仿宋_GB2312" w:cs="仿宋_GB2312"/>
              <w:bCs/>
              <w:sz w:val="21"/>
              <w:szCs w:val="21"/>
            </w:rPr>
            <w:t>线上选拔赛</w:t>
          </w:r>
          <w:r>
            <w:rPr>
              <w:rFonts w:hint="eastAsia" w:ascii="仿宋_GB2312" w:hAnsi="仿宋_GB2312" w:eastAsia="仿宋_GB2312" w:cs="仿宋_GB2312"/>
              <w:bCs/>
              <w:sz w:val="21"/>
              <w:szCs w:val="21"/>
              <w:lang w:eastAsia="zh-CN"/>
            </w:rPr>
            <w:t>设备要求</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_Toc9839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7</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_Toc22889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（二）决赛设备要求</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_Toc22889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8</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_Toc32444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val="en-US" w:eastAsia="zh-CN"/>
            </w:rPr>
            <w:t>1.</w:t>
          </w:r>
          <w:r>
            <w:rPr>
              <w:rFonts w:hint="eastAsia" w:ascii="仿宋_GB2312" w:hAnsi="仿宋_GB2312" w:eastAsia="仿宋_GB2312" w:cs="仿宋_GB2312"/>
              <w:bCs/>
              <w:sz w:val="21"/>
              <w:szCs w:val="21"/>
            </w:rPr>
            <w:t>竞赛用硬件设备表</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_Toc32444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8</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_Toc32289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val="en-US" w:eastAsia="zh-CN"/>
            </w:rPr>
            <w:t>2.竞赛用软件平台表</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_Toc32289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8</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_Toc27461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（三）决赛</w:t>
          </w:r>
          <w:r>
            <w:rPr>
              <w:rFonts w:hint="eastAsia" w:ascii="仿宋_GB2312" w:hAnsi="仿宋_GB2312" w:eastAsia="仿宋_GB2312" w:cs="仿宋_GB2312"/>
              <w:bCs/>
              <w:sz w:val="21"/>
              <w:szCs w:val="21"/>
            </w:rPr>
            <w:t>场地与设施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_Toc27461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9</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_Toc30101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val="en-US" w:eastAsia="zh-CN"/>
            </w:rPr>
            <w:t>1.赛场条件</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_Toc30101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9</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_Toc26206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val="en-US" w:eastAsia="zh-CN"/>
            </w:rPr>
            <w:t>2.</w:t>
          </w:r>
          <w:r>
            <w:rPr>
              <w:rFonts w:hint="eastAsia" w:ascii="仿宋_GB2312" w:hAnsi="仿宋_GB2312" w:eastAsia="仿宋_GB2312" w:cs="仿宋_GB2312"/>
              <w:bCs/>
              <w:sz w:val="21"/>
              <w:szCs w:val="21"/>
            </w:rPr>
            <w:t>赛位设施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_Toc26206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9</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_Toc5637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val="en-US" w:eastAsia="zh-CN"/>
            </w:rPr>
            <w:t>3.</w:t>
          </w:r>
          <w:r>
            <w:rPr>
              <w:rFonts w:hint="eastAsia" w:ascii="仿宋_GB2312" w:hAnsi="仿宋_GB2312" w:eastAsia="仿宋_GB2312" w:cs="仿宋_GB2312"/>
              <w:bCs/>
              <w:sz w:val="21"/>
              <w:szCs w:val="21"/>
            </w:rPr>
            <w:t>赛场布置</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_Toc5637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10</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_Toc11646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八、</w:t>
          </w:r>
          <w:r>
            <w:rPr>
              <w:rFonts w:hint="eastAsia" w:ascii="仿宋_GB2312" w:hAnsi="仿宋_GB2312" w:eastAsia="仿宋_GB2312" w:cs="仿宋_GB2312"/>
              <w:bCs/>
              <w:sz w:val="21"/>
              <w:szCs w:val="21"/>
            </w:rPr>
            <w:t>赛项安全保障</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_Toc11646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10</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_Toc11893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九、</w:t>
          </w:r>
          <w:r>
            <w:rPr>
              <w:rFonts w:hint="eastAsia" w:ascii="仿宋_GB2312" w:hAnsi="仿宋_GB2312" w:eastAsia="仿宋_GB2312" w:cs="仿宋_GB2312"/>
              <w:bCs/>
              <w:sz w:val="21"/>
              <w:szCs w:val="21"/>
            </w:rPr>
            <w:t>大赛保障</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_Toc11893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_Toc25944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十、</w:t>
          </w:r>
          <w:r>
            <w:rPr>
              <w:rFonts w:hint="eastAsia" w:ascii="仿宋_GB2312" w:hAnsi="仿宋_GB2312" w:eastAsia="仿宋_GB2312" w:cs="仿宋_GB2312"/>
              <w:bCs/>
              <w:sz w:val="21"/>
              <w:szCs w:val="21"/>
            </w:rPr>
            <w:t>大赛监督与仲裁管理</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_Toc25944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_Toc9099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val="en-US" w:eastAsia="zh-CN"/>
            </w:rPr>
            <w:t>1.</w:t>
          </w:r>
          <w:r>
            <w:rPr>
              <w:rFonts w:hint="eastAsia" w:ascii="仿宋_GB2312" w:hAnsi="仿宋_GB2312" w:eastAsia="仿宋_GB2312" w:cs="仿宋_GB2312"/>
              <w:bCs/>
              <w:sz w:val="21"/>
              <w:szCs w:val="21"/>
            </w:rPr>
            <w:t>大赛监督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_Toc9099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_Toc20428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val="en-US" w:eastAsia="zh-CN"/>
            </w:rPr>
            <w:t>2.</w:t>
          </w:r>
          <w:r>
            <w:rPr>
              <w:rFonts w:hint="eastAsia" w:ascii="仿宋_GB2312" w:hAnsi="仿宋_GB2312" w:eastAsia="仿宋_GB2312" w:cs="仿宋_GB2312"/>
              <w:bCs/>
              <w:sz w:val="21"/>
              <w:szCs w:val="21"/>
            </w:rPr>
            <w:t>申诉与仲裁</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_Toc20428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13</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_Toc10287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十一、</w:t>
          </w:r>
          <w:r>
            <w:rPr>
              <w:rFonts w:hint="eastAsia" w:ascii="仿宋_GB2312" w:hAnsi="仿宋_GB2312" w:eastAsia="仿宋_GB2312" w:cs="仿宋_GB2312"/>
              <w:bCs/>
              <w:sz w:val="21"/>
              <w:szCs w:val="21"/>
            </w:rPr>
            <w:t>疫情防控</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_Toc10287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14</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_Toc4738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十二</w:t>
          </w:r>
          <w:r>
            <w:rPr>
              <w:rFonts w:hint="eastAsia" w:ascii="仿宋_GB2312" w:hAnsi="仿宋_GB2312" w:eastAsia="仿宋_GB2312" w:cs="仿宋_GB2312"/>
              <w:bCs/>
              <w:sz w:val="21"/>
              <w:szCs w:val="21"/>
            </w:rPr>
            <w:t>、开放赛场</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_Toc4738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15</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44"/>
              <w:szCs w:val="44"/>
            </w:rPr>
            <w:sectPr>
              <w:footerReference r:id="rId4" w:type="default"/>
              <w:pgSz w:w="11906" w:h="16838"/>
              <w:pgMar w:top="1440" w:right="1800" w:bottom="1440" w:left="1800" w:header="851" w:footer="992" w:gutter="0"/>
              <w:pgNumType w:fmt="upperRoman"/>
              <w:cols w:space="425" w:num="1"/>
              <w:docGrid w:type="lines" w:linePitch="312" w:charSpace="0"/>
            </w:sectPr>
          </w:pPr>
          <w:r>
            <w:rPr>
              <w:rFonts w:hint="eastAsia" w:ascii="黑体" w:hAnsi="黑体" w:eastAsia="黑体" w:cs="黑体"/>
              <w:bCs w:val="0"/>
              <w:szCs w:val="44"/>
            </w:rPr>
            <w:fldChar w:fldCharType="end"/>
          </w:r>
        </w:p>
      </w:sdtContent>
    </w:sdt>
    <w:p>
      <w:pPr>
        <w:jc w:val="center"/>
        <w:rPr>
          <w:rFonts w:hint="eastAsia" w:ascii="黑体" w:hAnsi="黑体" w:eastAsia="黑体" w:cs="黑体"/>
          <w:b w:val="0"/>
          <w:bCs w:val="0"/>
          <w:sz w:val="36"/>
          <w:szCs w:val="36"/>
        </w:rPr>
      </w:pPr>
    </w:p>
    <w:p>
      <w:pPr>
        <w:jc w:val="center"/>
        <w:outlineLvl w:val="0"/>
        <w:rPr>
          <w:rFonts w:hint="eastAsia" w:ascii="黑体" w:hAnsi="黑体" w:eastAsia="黑体" w:cs="黑体"/>
          <w:b w:val="0"/>
          <w:bCs w:val="0"/>
          <w:sz w:val="36"/>
          <w:szCs w:val="36"/>
        </w:rPr>
      </w:pPr>
      <w:bookmarkStart w:id="0" w:name="_Toc30655"/>
      <w:bookmarkStart w:id="1" w:name="_Toc12999"/>
      <w:r>
        <w:rPr>
          <w:rFonts w:hint="eastAsia" w:ascii="黑体" w:hAnsi="黑体" w:eastAsia="黑体" w:cs="黑体"/>
          <w:b w:val="0"/>
          <w:bCs w:val="0"/>
          <w:sz w:val="36"/>
          <w:szCs w:val="36"/>
        </w:rPr>
        <w:t>2021年广东省职业技能大赛-信创职业技能竞赛</w:t>
      </w:r>
      <w:bookmarkEnd w:id="0"/>
    </w:p>
    <w:p>
      <w:pPr>
        <w:jc w:val="center"/>
        <w:outlineLvl w:val="0"/>
        <w:rPr>
          <w:rFonts w:hint="eastAsia" w:ascii="黑体" w:hAnsi="黑体" w:eastAsia="黑体" w:cs="黑体"/>
          <w:b w:val="0"/>
          <w:bCs w:val="0"/>
          <w:sz w:val="36"/>
          <w:szCs w:val="36"/>
        </w:rPr>
      </w:pPr>
      <w:r>
        <w:rPr>
          <w:rFonts w:hint="eastAsia" w:ascii="黑体" w:hAnsi="黑体" w:eastAsia="黑体" w:cs="黑体"/>
          <w:b w:val="0"/>
          <w:bCs w:val="0"/>
          <w:sz w:val="36"/>
          <w:szCs w:val="36"/>
        </w:rPr>
        <w:t>计算机运维工程师</w:t>
      </w:r>
      <w:r>
        <w:rPr>
          <w:rFonts w:hint="eastAsia" w:ascii="黑体" w:hAnsi="黑体" w:eastAsia="黑体" w:cs="黑体"/>
          <w:b w:val="0"/>
          <w:bCs w:val="0"/>
          <w:sz w:val="36"/>
          <w:szCs w:val="36"/>
          <w:lang w:eastAsia="zh-CN"/>
        </w:rPr>
        <w:t>项目</w:t>
      </w:r>
      <w:r>
        <w:rPr>
          <w:rFonts w:hint="eastAsia" w:ascii="黑体" w:hAnsi="黑体" w:eastAsia="黑体" w:cs="黑体"/>
          <w:b w:val="0"/>
          <w:bCs w:val="0"/>
          <w:sz w:val="36"/>
          <w:szCs w:val="36"/>
        </w:rPr>
        <w:t>技术文件</w:t>
      </w:r>
      <w:bookmarkEnd w:id="1"/>
    </w:p>
    <w:p>
      <w:pPr>
        <w:jc w:val="center"/>
        <w:rPr>
          <w:rFonts w:ascii="方正小标宋简体" w:eastAsia="方正小标宋简体" w:hAnsiTheme="minorEastAsia" w:cstheme="minorEastAsia"/>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hAnsiTheme="minorEastAsia" w:cstheme="minorEastAsia"/>
          <w:sz w:val="28"/>
          <w:szCs w:val="28"/>
        </w:rPr>
      </w:pPr>
      <w:r>
        <w:rPr>
          <w:rFonts w:hint="eastAsia" w:ascii="仿宋_GB2312" w:eastAsia="仿宋_GB2312" w:hAnsiTheme="minorEastAsia" w:cstheme="minorEastAsia"/>
          <w:sz w:val="28"/>
          <w:szCs w:val="28"/>
        </w:rPr>
        <w:t>为确保</w:t>
      </w:r>
      <w:r>
        <w:rPr>
          <w:rFonts w:hint="eastAsia" w:ascii="仿宋_GB2312" w:eastAsia="仿宋_GB2312" w:hAnsiTheme="minorEastAsia" w:cstheme="minorEastAsia"/>
          <w:sz w:val="28"/>
          <w:szCs w:val="28"/>
          <w:lang w:val="en-US" w:eastAsia="zh-CN"/>
        </w:rPr>
        <w:t>2021年</w:t>
      </w:r>
      <w:r>
        <w:rPr>
          <w:rFonts w:hint="eastAsia" w:ascii="仿宋_GB2312" w:eastAsia="仿宋_GB2312" w:hAnsiTheme="minorEastAsia" w:cstheme="minorEastAsia"/>
          <w:sz w:val="28"/>
          <w:szCs w:val="28"/>
        </w:rPr>
        <w:t>广东省职业技能大赛-信创职业技能竞赛计算机运维工程师</w:t>
      </w:r>
      <w:r>
        <w:rPr>
          <w:rFonts w:hint="eastAsia" w:ascii="仿宋_GB2312" w:eastAsia="仿宋_GB2312" w:hAnsiTheme="minorEastAsia" w:cstheme="minorEastAsia"/>
          <w:sz w:val="28"/>
          <w:szCs w:val="28"/>
          <w:lang w:eastAsia="zh-CN"/>
        </w:rPr>
        <w:t>项目</w:t>
      </w:r>
      <w:r>
        <w:rPr>
          <w:rFonts w:hint="eastAsia" w:ascii="仿宋_GB2312" w:eastAsia="仿宋_GB2312" w:hAnsiTheme="minorEastAsia" w:cstheme="minorEastAsia"/>
          <w:sz w:val="28"/>
          <w:szCs w:val="28"/>
        </w:rPr>
        <w:t>能够顺利实施，特制订如下技术文件。</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0"/>
        <w:rPr>
          <w:rFonts w:asciiTheme="minorEastAsia" w:hAnsiTheme="minorEastAsia" w:cstheme="minorEastAsia"/>
          <w:b/>
          <w:bCs/>
          <w:sz w:val="28"/>
          <w:szCs w:val="28"/>
        </w:rPr>
      </w:pPr>
      <w:bookmarkStart w:id="2" w:name="_Toc4516"/>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竞赛标准</w:t>
      </w:r>
      <w:bookmarkEnd w:id="2"/>
      <w:r>
        <w:rPr>
          <w:rFonts w:hint="eastAsia" w:asciiTheme="minorEastAsia" w:hAnsiTheme="minorEastAsia" w:cstheme="minorEastAsia"/>
          <w:b/>
          <w:bCs/>
          <w:sz w:val="28"/>
          <w:szCs w:val="28"/>
        </w:rPr>
        <w:t xml:space="preserve"> </w:t>
      </w:r>
    </w:p>
    <w:p>
      <w:pPr>
        <w:spacing w:line="360" w:lineRule="auto"/>
        <w:ind w:firstLine="482"/>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信创职业技能竞赛-计算机运维工程师项目的技术标准以让参赛选手经历基于信创设备的安装、配置、应用与维护过程，使参赛选手熟悉主流信创产业情况，掌握信创设备的基础知识与技术标准，并能够在主流的信创应用场景下，进行技术问题的评估与处理。</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outlineLvl w:val="0"/>
        <w:rPr>
          <w:rFonts w:hint="eastAsia" w:ascii="仿宋" w:hAnsi="仿宋" w:eastAsia="仿宋" w:cs="仿宋"/>
          <w:b/>
          <w:bCs/>
          <w:sz w:val="30"/>
          <w:szCs w:val="30"/>
          <w:lang w:eastAsia="zh-CN"/>
        </w:rPr>
      </w:pPr>
      <w:bookmarkStart w:id="3" w:name="_Toc23425"/>
      <w:r>
        <w:rPr>
          <w:rFonts w:hint="eastAsia" w:ascii="仿宋" w:hAnsi="仿宋" w:eastAsia="仿宋" w:cs="仿宋"/>
          <w:b/>
          <w:bCs/>
          <w:sz w:val="30"/>
          <w:szCs w:val="30"/>
          <w:lang w:eastAsia="zh-CN"/>
        </w:rPr>
        <w:t>二、竞赛形式</w:t>
      </w:r>
      <w:bookmarkEnd w:id="3"/>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outlineLvl w:val="1"/>
        <w:rPr>
          <w:rFonts w:hint="eastAsia" w:ascii="仿宋" w:hAnsi="仿宋" w:eastAsia="仿宋" w:cs="仿宋"/>
          <w:sz w:val="30"/>
          <w:szCs w:val="30"/>
        </w:rPr>
      </w:pPr>
      <w:bookmarkStart w:id="4" w:name="_Toc14199"/>
      <w:r>
        <w:rPr>
          <w:rFonts w:hint="eastAsia" w:ascii="仿宋" w:hAnsi="仿宋" w:eastAsia="仿宋" w:cs="仿宋"/>
          <w:b/>
          <w:bCs/>
          <w:sz w:val="30"/>
          <w:szCs w:val="30"/>
        </w:rPr>
        <w:t>（一）竞赛分组</w:t>
      </w:r>
      <w:bookmarkEnd w:id="4"/>
    </w:p>
    <w:p>
      <w:pPr>
        <w:ind w:firstLine="420"/>
        <w:rPr>
          <w:rFonts w:ascii="仿宋_GB2312" w:eastAsia="仿宋_GB2312" w:hAnsiTheme="minorEastAsia" w:cstheme="minorEastAsia"/>
          <w:sz w:val="28"/>
          <w:szCs w:val="28"/>
        </w:rPr>
      </w:pPr>
      <w:r>
        <w:rPr>
          <w:rFonts w:ascii="仿宋_GB2312" w:eastAsia="仿宋_GB2312" w:hAnsiTheme="minorEastAsia" w:cstheme="minorEastAsia"/>
          <w:sz w:val="28"/>
          <w:szCs w:val="28"/>
        </w:rPr>
        <w:t>竞赛分为职工组和学生组，各组别均为个人赛。</w:t>
      </w:r>
    </w:p>
    <w:p>
      <w:pPr>
        <w:spacing w:line="360" w:lineRule="auto"/>
        <w:ind w:firstLine="482"/>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1</w:t>
      </w:r>
      <w:r>
        <w:rPr>
          <w:rFonts w:ascii="仿宋_GB2312" w:eastAsia="仿宋_GB2312" w:hAnsiTheme="minorEastAsia" w:cstheme="minorEastAsia"/>
          <w:sz w:val="28"/>
          <w:szCs w:val="28"/>
        </w:rPr>
        <w:t>、</w:t>
      </w:r>
      <w:r>
        <w:rPr>
          <w:rFonts w:hint="eastAsia" w:ascii="仿宋_GB2312" w:eastAsia="仿宋_GB2312" w:hAnsiTheme="minorEastAsia" w:cstheme="minorEastAsia"/>
          <w:sz w:val="28"/>
          <w:szCs w:val="28"/>
        </w:rPr>
        <w:t>职工组：具有计算机软硬系统应用</w:t>
      </w:r>
      <w:r>
        <w:rPr>
          <w:rFonts w:ascii="仿宋_GB2312" w:eastAsia="仿宋_GB2312" w:hAnsiTheme="minorEastAsia" w:cstheme="minorEastAsia"/>
          <w:sz w:val="28"/>
          <w:szCs w:val="28"/>
        </w:rPr>
        <w:t>、运维</w:t>
      </w:r>
      <w:r>
        <w:rPr>
          <w:rFonts w:hint="eastAsia" w:ascii="仿宋_GB2312" w:eastAsia="仿宋_GB2312" w:hAnsiTheme="minorEastAsia" w:cstheme="minorEastAsia"/>
          <w:sz w:val="28"/>
          <w:szCs w:val="28"/>
        </w:rPr>
        <w:t xml:space="preserve">相关工作经历的在职人员。 </w:t>
      </w:r>
    </w:p>
    <w:p>
      <w:pPr>
        <w:spacing w:line="360" w:lineRule="auto"/>
        <w:ind w:firstLine="482"/>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已获得“中华技能大奖”、“全国技术能手”荣誉称号及在2019、2020年各类竞赛中已取得“全国技术能手”申报资格的人员，不得以选手身份参赛。</w:t>
      </w:r>
    </w:p>
    <w:p>
      <w:pPr>
        <w:ind w:firstLine="420"/>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2</w:t>
      </w:r>
      <w:r>
        <w:rPr>
          <w:rFonts w:ascii="仿宋_GB2312" w:eastAsia="仿宋_GB2312" w:hAnsiTheme="minorEastAsia" w:cstheme="minorEastAsia"/>
          <w:sz w:val="28"/>
          <w:szCs w:val="28"/>
        </w:rPr>
        <w:t>、</w:t>
      </w:r>
      <w:r>
        <w:rPr>
          <w:rFonts w:hint="eastAsia" w:ascii="仿宋_GB2312" w:eastAsia="仿宋_GB2312" w:hAnsiTheme="minorEastAsia" w:cstheme="minorEastAsia"/>
          <w:sz w:val="28"/>
          <w:szCs w:val="28"/>
        </w:rPr>
        <w:t>学生组：在校相关专业全日制在籍学生</w:t>
      </w:r>
      <w:r>
        <w:rPr>
          <w:rFonts w:ascii="仿宋_GB2312" w:eastAsia="仿宋_GB2312" w:hAnsiTheme="minorEastAsia" w:cstheme="minorEastAsia"/>
          <w:sz w:val="28"/>
          <w:szCs w:val="28"/>
        </w:rPr>
        <w:t>（以决赛举办时间为准）</w:t>
      </w:r>
      <w:r>
        <w:rPr>
          <w:rFonts w:hint="eastAsia" w:ascii="仿宋_GB2312" w:eastAsia="仿宋_GB2312" w:hAnsiTheme="minorEastAsia" w:cstheme="minorEastAsia"/>
          <w:sz w:val="28"/>
          <w:szCs w:val="28"/>
        </w:rPr>
        <w:t>。</w:t>
      </w:r>
    </w:p>
    <w:p>
      <w:pPr>
        <w:keepNext w:val="0"/>
        <w:keepLines w:val="0"/>
        <w:pageBreakBefore w:val="0"/>
        <w:kinsoku/>
        <w:wordWrap/>
        <w:overflowPunct/>
        <w:topLinePunct w:val="0"/>
        <w:autoSpaceDE/>
        <w:autoSpaceDN/>
        <w:bidi w:val="0"/>
        <w:adjustRightInd/>
        <w:snapToGrid/>
        <w:ind w:firstLine="602" w:firstLineChars="200"/>
        <w:textAlignment w:val="auto"/>
        <w:outlineLvl w:val="1"/>
        <w:rPr>
          <w:rFonts w:hint="eastAsia" w:ascii="仿宋" w:hAnsi="仿宋" w:eastAsia="仿宋" w:cs="仿宋"/>
          <w:b/>
          <w:bCs/>
          <w:sz w:val="30"/>
          <w:szCs w:val="30"/>
          <w:lang w:eastAsia="zh-CN"/>
        </w:rPr>
      </w:pPr>
      <w:bookmarkStart w:id="5" w:name="_Toc28705"/>
      <w:r>
        <w:rPr>
          <w:rFonts w:hint="eastAsia" w:ascii="仿宋" w:hAnsi="仿宋" w:eastAsia="仿宋" w:cs="仿宋"/>
          <w:b/>
          <w:bCs/>
          <w:sz w:val="30"/>
          <w:szCs w:val="30"/>
          <w:lang w:eastAsia="zh-CN"/>
        </w:rPr>
        <w:t>（二）竞赛分阶段</w:t>
      </w:r>
      <w:bookmarkEnd w:id="5"/>
    </w:p>
    <w:p>
      <w:pPr>
        <w:keepNext w:val="0"/>
        <w:keepLines w:val="0"/>
        <w:pageBreakBefore w:val="0"/>
        <w:kinsoku/>
        <w:wordWrap/>
        <w:overflowPunct/>
        <w:topLinePunct w:val="0"/>
        <w:autoSpaceDE/>
        <w:autoSpaceDN/>
        <w:bidi w:val="0"/>
        <w:adjustRightInd/>
        <w:snapToGrid/>
        <w:ind w:firstLine="600" w:firstLineChars="200"/>
        <w:textAlignment w:val="auto"/>
        <w:outlineLvl w:val="2"/>
        <w:rPr>
          <w:rFonts w:hint="eastAsia" w:ascii="仿宋" w:hAnsi="仿宋" w:eastAsia="仿宋" w:cs="仿宋"/>
          <w:b/>
          <w:bCs/>
          <w:sz w:val="30"/>
          <w:szCs w:val="30"/>
          <w:lang w:eastAsia="zh-CN"/>
        </w:rPr>
      </w:pPr>
      <w:bookmarkStart w:id="6" w:name="_Toc13556"/>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选拔赛</w:t>
      </w:r>
      <w:bookmarkEnd w:id="6"/>
      <w:r>
        <w:rPr>
          <w:rFonts w:hint="eastAsia" w:ascii="仿宋" w:hAnsi="仿宋" w:eastAsia="仿宋" w:cs="仿宋"/>
          <w:b w:val="0"/>
          <w:bCs w:val="0"/>
          <w:sz w:val="30"/>
          <w:szCs w:val="30"/>
          <w:lang w:eastAsia="zh-CN"/>
        </w:rPr>
        <w:t>阶段</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default" w:ascii="仿宋_GB2312" w:eastAsia="仿宋_GB2312" w:hAnsiTheme="minorEastAsia" w:cstheme="minorEastAsia"/>
          <w:sz w:val="28"/>
          <w:szCs w:val="28"/>
          <w:lang w:val="en-US" w:eastAsia="zh-CN"/>
        </w:rPr>
      </w:pPr>
      <w:r>
        <w:rPr>
          <w:rFonts w:hint="eastAsia" w:ascii="仿宋" w:hAnsi="仿宋" w:eastAsia="仿宋" w:cs="仿宋"/>
          <w:sz w:val="30"/>
          <w:szCs w:val="30"/>
        </w:rPr>
        <w:t>选拔赛</w:t>
      </w:r>
      <w:r>
        <w:rPr>
          <w:rFonts w:hint="eastAsia" w:ascii="仿宋" w:hAnsi="仿宋" w:eastAsia="仿宋" w:cs="仿宋"/>
          <w:sz w:val="30"/>
          <w:szCs w:val="30"/>
          <w:lang w:eastAsia="zh-CN"/>
        </w:rPr>
        <w:t>在线进行，试题为理论题，</w:t>
      </w:r>
      <w:r>
        <w:rPr>
          <w:rFonts w:hint="eastAsia" w:ascii="仿宋_GB2312" w:eastAsia="仿宋_GB2312" w:hAnsiTheme="minorEastAsia" w:cstheme="minorEastAsia"/>
          <w:sz w:val="28"/>
          <w:szCs w:val="28"/>
        </w:rPr>
        <w:t>考察参赛选手的信创硬件设备、操作系统、应用软件等理论知识、基础概念、操作能力与实际应用能力等</w:t>
      </w:r>
      <w:r>
        <w:rPr>
          <w:rFonts w:hint="eastAsia" w:ascii="仿宋_GB2312" w:eastAsia="仿宋_GB2312" w:hAnsiTheme="minorEastAsia" w:cstheme="minorEastAsia"/>
          <w:sz w:val="28"/>
          <w:szCs w:val="28"/>
          <w:lang w:eastAsia="zh-CN"/>
        </w:rPr>
        <w:t>，竞赛时长</w:t>
      </w:r>
      <w:r>
        <w:rPr>
          <w:rFonts w:hint="eastAsia" w:ascii="仿宋_GB2312" w:eastAsia="仿宋_GB2312" w:hAnsiTheme="minorEastAsia" w:cstheme="minorEastAsia"/>
          <w:sz w:val="28"/>
          <w:szCs w:val="28"/>
          <w:lang w:val="en-US" w:eastAsia="zh-CN"/>
        </w:rPr>
        <w:t>90分钟。</w:t>
      </w:r>
    </w:p>
    <w:p>
      <w:pPr>
        <w:keepNext w:val="0"/>
        <w:keepLines w:val="0"/>
        <w:pageBreakBefore w:val="0"/>
        <w:kinsoku/>
        <w:wordWrap/>
        <w:overflowPunct/>
        <w:topLinePunct w:val="0"/>
        <w:autoSpaceDE/>
        <w:autoSpaceDN/>
        <w:bidi w:val="0"/>
        <w:adjustRightInd/>
        <w:snapToGrid/>
        <w:ind w:firstLine="600" w:firstLineChars="200"/>
        <w:textAlignment w:val="auto"/>
        <w:outlineLvl w:val="2"/>
        <w:rPr>
          <w:rFonts w:hint="eastAsia" w:ascii="仿宋" w:hAnsi="仿宋" w:eastAsia="仿宋" w:cs="仿宋"/>
          <w:b w:val="0"/>
          <w:bCs w:val="0"/>
          <w:sz w:val="30"/>
          <w:szCs w:val="30"/>
          <w:lang w:eastAsia="zh-CN"/>
        </w:rPr>
      </w:pPr>
      <w:bookmarkStart w:id="7" w:name="_Toc23735"/>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决赛</w:t>
      </w:r>
      <w:bookmarkEnd w:id="7"/>
      <w:r>
        <w:rPr>
          <w:rFonts w:hint="eastAsia" w:ascii="仿宋" w:hAnsi="仿宋" w:eastAsia="仿宋" w:cs="仿宋"/>
          <w:b w:val="0"/>
          <w:bCs w:val="0"/>
          <w:sz w:val="30"/>
          <w:szCs w:val="30"/>
          <w:lang w:eastAsia="zh-CN"/>
        </w:rPr>
        <w:t>阶段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决赛</w:t>
      </w:r>
      <w:r>
        <w:rPr>
          <w:rFonts w:hint="eastAsia" w:ascii="仿宋" w:hAnsi="仿宋" w:eastAsia="仿宋" w:cs="仿宋"/>
          <w:sz w:val="30"/>
          <w:szCs w:val="30"/>
          <w:lang w:eastAsia="zh-CN"/>
        </w:rPr>
        <w:t>现场集中比赛，试题为</w:t>
      </w:r>
      <w:r>
        <w:rPr>
          <w:rFonts w:hint="eastAsia" w:ascii="仿宋" w:hAnsi="仿宋" w:eastAsia="仿宋" w:cs="仿宋"/>
          <w:sz w:val="30"/>
          <w:szCs w:val="30"/>
        </w:rPr>
        <w:t>上机操作题，重点考查参赛选手的</w:t>
      </w:r>
      <w:r>
        <w:rPr>
          <w:rFonts w:hint="eastAsia" w:ascii="仿宋" w:hAnsi="仿宋" w:eastAsia="仿宋" w:cs="仿宋"/>
          <w:sz w:val="30"/>
          <w:szCs w:val="30"/>
          <w:lang w:eastAsia="zh-CN"/>
        </w:rPr>
        <w:t>计算机运维</w:t>
      </w:r>
      <w:r>
        <w:rPr>
          <w:rFonts w:hint="eastAsia" w:ascii="仿宋" w:hAnsi="仿宋" w:eastAsia="仿宋" w:cs="仿宋"/>
          <w:sz w:val="30"/>
          <w:szCs w:val="30"/>
        </w:rPr>
        <w:t>实战能力</w:t>
      </w:r>
      <w:r>
        <w:rPr>
          <w:rFonts w:hint="eastAsia" w:ascii="仿宋" w:hAnsi="仿宋" w:eastAsia="仿宋" w:cs="仿宋"/>
          <w:sz w:val="30"/>
          <w:szCs w:val="30"/>
          <w:lang w:eastAsia="zh-CN"/>
        </w:rPr>
        <w:t>，</w:t>
      </w:r>
      <w:r>
        <w:rPr>
          <w:rFonts w:hint="eastAsia" w:ascii="仿宋" w:hAnsi="仿宋" w:eastAsia="仿宋" w:cs="仿宋"/>
          <w:sz w:val="30"/>
          <w:szCs w:val="30"/>
        </w:rPr>
        <w:t>竞赛时间</w:t>
      </w:r>
      <w:r>
        <w:rPr>
          <w:rFonts w:hint="eastAsia" w:ascii="仿宋" w:hAnsi="仿宋" w:eastAsia="仿宋" w:cs="仿宋"/>
          <w:sz w:val="30"/>
          <w:szCs w:val="30"/>
          <w:lang w:eastAsia="zh-CN"/>
        </w:rPr>
        <w:t>均为</w:t>
      </w:r>
      <w:r>
        <w:rPr>
          <w:rFonts w:hint="eastAsia" w:ascii="仿宋" w:hAnsi="仿宋" w:eastAsia="仿宋" w:cs="仿宋"/>
          <w:sz w:val="30"/>
          <w:szCs w:val="30"/>
          <w:lang w:val="en-US" w:eastAsia="zh-CN"/>
        </w:rPr>
        <w:t>180</w:t>
      </w:r>
      <w:r>
        <w:rPr>
          <w:rFonts w:hint="eastAsia" w:ascii="仿宋" w:hAnsi="仿宋" w:eastAsia="仿宋" w:cs="仿宋"/>
          <w:sz w:val="30"/>
          <w:szCs w:val="30"/>
        </w:rPr>
        <w:t>分钟</w:t>
      </w:r>
      <w:r>
        <w:rPr>
          <w:rFonts w:hint="eastAsia" w:ascii="仿宋" w:hAnsi="仿宋" w:eastAsia="仿宋" w:cs="仿宋"/>
          <w:sz w:val="30"/>
          <w:szCs w:val="30"/>
          <w:lang w:eastAsia="zh-CN"/>
        </w:rPr>
        <w:t>，</w:t>
      </w:r>
      <w:r>
        <w:rPr>
          <w:rFonts w:hint="eastAsia" w:ascii="仿宋" w:hAnsi="仿宋" w:eastAsia="仿宋" w:cs="仿宋"/>
          <w:sz w:val="30"/>
          <w:szCs w:val="30"/>
        </w:rPr>
        <w:t>比赛过程连续进行。</w:t>
      </w:r>
    </w:p>
    <w:p>
      <w:pPr>
        <w:keepNext w:val="0"/>
        <w:keepLines w:val="0"/>
        <w:pageBreakBefore w:val="0"/>
        <w:kinsoku/>
        <w:wordWrap/>
        <w:overflowPunct/>
        <w:topLinePunct w:val="0"/>
        <w:autoSpaceDE/>
        <w:autoSpaceDN/>
        <w:bidi w:val="0"/>
        <w:adjustRightInd/>
        <w:snapToGrid/>
        <w:ind w:firstLine="600" w:firstLineChars="200"/>
        <w:textAlignment w:val="auto"/>
        <w:outlineLvl w:val="2"/>
        <w:rPr>
          <w:rFonts w:hint="eastAsia" w:ascii="仿宋" w:hAnsi="仿宋" w:eastAsia="仿宋" w:cs="仿宋"/>
          <w:b w:val="0"/>
          <w:bCs w:val="0"/>
          <w:sz w:val="30"/>
          <w:szCs w:val="30"/>
          <w:lang w:val="en-US" w:eastAsia="zh-CN"/>
        </w:rPr>
      </w:pPr>
      <w:bookmarkStart w:id="8" w:name="_Toc31400"/>
      <w:r>
        <w:rPr>
          <w:rFonts w:hint="eastAsia" w:ascii="仿宋" w:hAnsi="仿宋" w:eastAsia="仿宋" w:cs="仿宋"/>
          <w:b w:val="0"/>
          <w:bCs w:val="0"/>
          <w:sz w:val="30"/>
          <w:szCs w:val="30"/>
          <w:lang w:val="en-US" w:eastAsia="zh-CN"/>
        </w:rPr>
        <w:t>3、理论和实操占比</w:t>
      </w:r>
      <w:bookmarkEnd w:id="8"/>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cs="Times New Roman"/>
          <w:color w:val="333333"/>
          <w:kern w:val="0"/>
          <w:sz w:val="28"/>
          <w:szCs w:val="28"/>
          <w:lang w:eastAsia="zh-CN"/>
        </w:rPr>
      </w:pPr>
      <w:r>
        <w:rPr>
          <w:rFonts w:hint="eastAsia" w:ascii="仿宋" w:hAnsi="仿宋" w:eastAsia="仿宋" w:cs="仿宋"/>
          <w:sz w:val="30"/>
          <w:szCs w:val="30"/>
          <w:lang w:val="en-US" w:eastAsia="zh-CN"/>
        </w:rPr>
        <w:t>竞赛总分满分为100分，实际得分采取分项得分、累计总分的计分方式。理论占30%，实操占70%。</w:t>
      </w:r>
      <w:r>
        <w:rPr>
          <w:rFonts w:hint="eastAsia" w:ascii="仿宋_GB2312" w:hAnsi="华文细黑" w:eastAsia="仿宋_GB2312" w:cs="Times New Roman"/>
          <w:color w:val="333333"/>
          <w:kern w:val="0"/>
          <w:sz w:val="28"/>
          <w:szCs w:val="28"/>
        </w:rPr>
        <w:t>最终排名时</w:t>
      </w:r>
      <w:r>
        <w:rPr>
          <w:rFonts w:hint="eastAsia" w:ascii="仿宋_GB2312" w:hAnsi="Calibri" w:eastAsia="仿宋_GB2312" w:cs="Calibri"/>
          <w:color w:val="333333"/>
          <w:kern w:val="0"/>
          <w:sz w:val="28"/>
          <w:szCs w:val="28"/>
        </w:rPr>
        <w:t>分数相同的参赛选手</w:t>
      </w:r>
      <w:r>
        <w:rPr>
          <w:rFonts w:hint="eastAsia" w:ascii="仿宋_GB2312" w:hAnsi="Calibri" w:eastAsia="仿宋_GB2312" w:cs="Calibri"/>
          <w:color w:val="333333"/>
          <w:kern w:val="0"/>
          <w:sz w:val="28"/>
          <w:szCs w:val="28"/>
          <w:lang w:eastAsia="zh-CN"/>
        </w:rPr>
        <w:t>以交卷</w:t>
      </w:r>
      <w:r>
        <w:rPr>
          <w:rFonts w:hint="eastAsia" w:ascii="仿宋_GB2312" w:hAnsi="Calibri" w:eastAsia="仿宋_GB2312" w:cs="Calibri"/>
          <w:color w:val="333333"/>
          <w:kern w:val="0"/>
          <w:sz w:val="28"/>
          <w:szCs w:val="28"/>
        </w:rPr>
        <w:t>先后顺序排名</w:t>
      </w:r>
      <w:r>
        <w:rPr>
          <w:rFonts w:hint="eastAsia" w:ascii="仿宋_GB2312" w:hAnsi="Calibri" w:eastAsia="仿宋_GB2312" w:cs="Calibri"/>
          <w:color w:val="333333"/>
          <w:kern w:val="0"/>
          <w:sz w:val="28"/>
          <w:szCs w:val="28"/>
          <w:lang w:eastAsia="zh-CN"/>
        </w:rPr>
        <w:t>。</w:t>
      </w:r>
    </w:p>
    <w:p>
      <w:pPr>
        <w:pStyle w:val="4"/>
        <w:keepNext w:val="0"/>
        <w:keepLines w:val="0"/>
        <w:pageBreakBefore w:val="0"/>
        <w:widowControl/>
        <w:kinsoku/>
        <w:wordWrap/>
        <w:overflowPunct/>
        <w:topLinePunct w:val="0"/>
        <w:autoSpaceDE/>
        <w:autoSpaceDN/>
        <w:bidi w:val="0"/>
        <w:adjustRightInd w:val="0"/>
        <w:snapToGrid w:val="0"/>
        <w:spacing w:before="157" w:beforeLines="50" w:beforeAutospacing="0" w:after="0" w:afterAutospacing="0" w:line="360" w:lineRule="auto"/>
        <w:ind w:left="0" w:leftChars="0" w:firstLine="602" w:firstLineChars="200"/>
        <w:textAlignment w:val="auto"/>
        <w:rPr>
          <w:rFonts w:hint="eastAsia" w:ascii="仿宋" w:hAnsi="仿宋" w:eastAsia="仿宋" w:cs="仿宋"/>
          <w:b/>
          <w:bCs/>
          <w:sz w:val="30"/>
          <w:szCs w:val="30"/>
        </w:rPr>
      </w:pPr>
      <w:bookmarkStart w:id="9" w:name="_Toc14684"/>
      <w:r>
        <w:rPr>
          <w:rFonts w:hint="eastAsia" w:ascii="仿宋" w:hAnsi="仿宋" w:eastAsia="仿宋" w:cs="仿宋"/>
          <w:b/>
          <w:bCs/>
          <w:sz w:val="30"/>
          <w:szCs w:val="30"/>
          <w:lang w:eastAsia="zh-CN"/>
        </w:rPr>
        <w:t>三</w:t>
      </w:r>
      <w:r>
        <w:rPr>
          <w:rFonts w:hint="eastAsia" w:ascii="仿宋" w:hAnsi="仿宋" w:eastAsia="仿宋" w:cs="仿宋"/>
          <w:b/>
          <w:bCs/>
          <w:sz w:val="30"/>
          <w:szCs w:val="30"/>
        </w:rPr>
        <w:t>、竞赛日程</w:t>
      </w:r>
      <w:bookmarkEnd w:id="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1"/>
        <w:rPr>
          <w:rFonts w:hint="eastAsia" w:ascii="仿宋" w:hAnsi="仿宋" w:eastAsia="仿宋" w:cs="仿宋"/>
          <w:sz w:val="30"/>
          <w:szCs w:val="30"/>
          <w:lang w:eastAsia="zh-CN"/>
        </w:rPr>
      </w:pPr>
      <w:bookmarkStart w:id="10" w:name="_Toc27417"/>
      <w:r>
        <w:rPr>
          <w:rFonts w:hint="eastAsia" w:ascii="仿宋" w:hAnsi="仿宋" w:eastAsia="仿宋" w:cs="仿宋"/>
          <w:sz w:val="30"/>
          <w:szCs w:val="30"/>
        </w:rPr>
        <w:t>（一）选拔赛</w:t>
      </w:r>
      <w:bookmarkEnd w:id="10"/>
      <w:r>
        <w:rPr>
          <w:rFonts w:hint="eastAsia" w:ascii="仿宋" w:hAnsi="仿宋" w:eastAsia="仿宋" w:cs="仿宋"/>
          <w:sz w:val="30"/>
          <w:szCs w:val="30"/>
          <w:lang w:eastAsia="zh-CN"/>
        </w:rPr>
        <w:t>日程</w:t>
      </w:r>
    </w:p>
    <w:p>
      <w:pPr>
        <w:keepNext w:val="0"/>
        <w:keepLines w:val="0"/>
        <w:pageBreakBefore w:val="0"/>
        <w:kinsoku/>
        <w:wordWrap/>
        <w:overflowPunct/>
        <w:topLinePunct w:val="0"/>
        <w:autoSpaceDE/>
        <w:autoSpaceDN/>
        <w:bidi w:val="0"/>
        <w:spacing w:line="560" w:lineRule="exact"/>
        <w:ind w:firstLine="620" w:firstLineChars="200"/>
        <w:textAlignment w:val="auto"/>
        <w:rPr>
          <w:rFonts w:hint="eastAsia" w:ascii="仿宋_GB2312" w:hAnsi="仿宋_GB2312" w:eastAsia="仿宋_GB2312" w:cs="仿宋_GB2312"/>
          <w:spacing w:val="-5"/>
          <w:sz w:val="32"/>
          <w:szCs w:val="32"/>
          <w:lang w:val="en-US"/>
        </w:rPr>
      </w:pPr>
      <w:bookmarkStart w:id="11" w:name="_Toc9730"/>
      <w:r>
        <w:rPr>
          <w:rFonts w:hint="eastAsia" w:ascii="仿宋_GB2312" w:hAnsi="仿宋_GB2312" w:eastAsia="仿宋_GB2312" w:cs="仿宋_GB2312"/>
          <w:spacing w:val="-5"/>
          <w:sz w:val="32"/>
          <w:szCs w:val="32"/>
          <w:lang w:val="en-US"/>
        </w:rPr>
        <w:t>选拔赛时间为2021年10月30日，时长90分钟。</w:t>
      </w:r>
    </w:p>
    <w:p>
      <w:pPr>
        <w:keepNext w:val="0"/>
        <w:keepLines w:val="0"/>
        <w:pageBreakBefore w:val="0"/>
        <w:kinsoku/>
        <w:wordWrap/>
        <w:overflowPunct/>
        <w:topLinePunct w:val="0"/>
        <w:autoSpaceDE/>
        <w:autoSpaceDN/>
        <w:bidi w:val="0"/>
        <w:spacing w:line="560" w:lineRule="exact"/>
        <w:ind w:firstLine="620" w:firstLineChars="200"/>
        <w:textAlignment w:val="auto"/>
        <w:rPr>
          <w:rFonts w:ascii="仿宋_GB2312" w:hAnsi="仿宋_GB2312" w:eastAsia="仿宋_GB2312" w:cs="仿宋_GB2312"/>
          <w:spacing w:val="-5"/>
          <w:sz w:val="32"/>
          <w:szCs w:val="32"/>
          <w:lang w:val="en-US"/>
        </w:rPr>
      </w:pPr>
      <w:r>
        <w:rPr>
          <w:rFonts w:hint="eastAsia" w:ascii="仿宋_GB2312" w:hAnsi="仿宋_GB2312" w:eastAsia="仿宋_GB2312" w:cs="仿宋_GB2312"/>
          <w:spacing w:val="-5"/>
          <w:sz w:val="32"/>
          <w:szCs w:val="32"/>
          <w:lang w:val="en-US"/>
        </w:rPr>
        <w:t>选拔赛采取线上理论解题竞赛方式，</w:t>
      </w:r>
      <w:r>
        <w:rPr>
          <w:rFonts w:hint="eastAsia" w:ascii="仿宋_GB2312" w:hAnsi="仿宋_GB2312" w:eastAsia="仿宋_GB2312" w:cs="仿宋_GB2312"/>
          <w:sz w:val="32"/>
          <w:szCs w:val="32"/>
        </w:rPr>
        <w:t>赛前</w:t>
      </w:r>
      <w:r>
        <w:rPr>
          <w:rFonts w:hint="eastAsia" w:ascii="仿宋_GB2312" w:hAnsi="仿宋_GB2312" w:eastAsia="仿宋_GB2312" w:cs="仿宋_GB2312"/>
          <w:sz w:val="32"/>
          <w:szCs w:val="32"/>
          <w:lang w:val="en-US"/>
        </w:rPr>
        <w:t>一周将安排</w:t>
      </w:r>
      <w:r>
        <w:rPr>
          <w:rFonts w:hint="eastAsia" w:ascii="仿宋_GB2312" w:hAnsi="仿宋_GB2312" w:eastAsia="仿宋_GB2312" w:cs="仿宋_GB2312"/>
          <w:sz w:val="32"/>
          <w:szCs w:val="32"/>
        </w:rPr>
        <w:t>选手培训，</w:t>
      </w:r>
      <w:r>
        <w:rPr>
          <w:rFonts w:hint="eastAsia" w:ascii="仿宋_GB2312" w:hAnsi="仿宋_GB2312" w:eastAsia="仿宋_GB2312" w:cs="仿宋_GB2312"/>
          <w:spacing w:val="-5"/>
          <w:sz w:val="32"/>
          <w:szCs w:val="32"/>
          <w:lang w:val="en-US"/>
        </w:rPr>
        <w:t>具体事项另行通知。</w:t>
      </w:r>
    </w:p>
    <w:p>
      <w:pPr>
        <w:keepNext w:val="0"/>
        <w:keepLines w:val="0"/>
        <w:pageBreakBefore w:val="0"/>
        <w:kinsoku/>
        <w:wordWrap/>
        <w:overflowPunct/>
        <w:topLinePunct w:val="0"/>
        <w:autoSpaceDE/>
        <w:autoSpaceDN/>
        <w:bidi w:val="0"/>
        <w:spacing w:line="560" w:lineRule="exact"/>
        <w:ind w:firstLine="600" w:firstLineChars="200"/>
        <w:textAlignment w:val="auto"/>
        <w:outlineLvl w:val="1"/>
        <w:rPr>
          <w:rFonts w:hint="eastAsia" w:ascii="仿宋" w:hAnsi="仿宋" w:eastAsia="仿宋" w:cs="仿宋"/>
          <w:sz w:val="30"/>
          <w:szCs w:val="30"/>
          <w:lang w:eastAsia="zh-CN"/>
        </w:rPr>
      </w:pPr>
      <w:r>
        <w:rPr>
          <w:rFonts w:hint="eastAsia" w:ascii="仿宋" w:hAnsi="仿宋" w:eastAsia="仿宋" w:cs="仿宋"/>
          <w:sz w:val="30"/>
          <w:szCs w:val="30"/>
        </w:rPr>
        <w:t>（二）决赛</w:t>
      </w:r>
      <w:bookmarkEnd w:id="11"/>
      <w:r>
        <w:rPr>
          <w:rFonts w:hint="eastAsia" w:ascii="仿宋" w:hAnsi="仿宋" w:eastAsia="仿宋" w:cs="仿宋"/>
          <w:sz w:val="30"/>
          <w:szCs w:val="30"/>
          <w:lang w:eastAsia="zh-CN"/>
        </w:rPr>
        <w:t>日程</w:t>
      </w:r>
    </w:p>
    <w:p>
      <w:pPr>
        <w:keepNext w:val="0"/>
        <w:keepLines w:val="0"/>
        <w:pageBreakBefore w:val="0"/>
        <w:kinsoku/>
        <w:wordWrap/>
        <w:overflowPunct/>
        <w:topLinePunct w:val="0"/>
        <w:autoSpaceDE/>
        <w:autoSpaceDN/>
        <w:bidi w:val="0"/>
        <w:spacing w:line="560" w:lineRule="exact"/>
        <w:ind w:firstLine="620" w:firstLineChars="200"/>
        <w:textAlignment w:val="auto"/>
        <w:rPr>
          <w:rFonts w:hint="eastAsia" w:ascii="仿宋_GB2312" w:hAnsi="仿宋_GB2312" w:eastAsia="仿宋_GB2312" w:cs="仿宋_GB2312"/>
          <w:spacing w:val="-5"/>
          <w:sz w:val="32"/>
          <w:szCs w:val="32"/>
          <w:lang w:val="en-US"/>
        </w:rPr>
      </w:pPr>
      <w:r>
        <w:rPr>
          <w:rFonts w:hint="eastAsia" w:ascii="仿宋_GB2312" w:hAnsi="仿宋_GB2312" w:eastAsia="仿宋_GB2312" w:cs="仿宋_GB2312"/>
          <w:spacing w:val="-5"/>
          <w:sz w:val="32"/>
          <w:szCs w:val="32"/>
          <w:lang w:val="en-US"/>
        </w:rPr>
        <w:t>决赛时间为2021年11月26-27日，时长为180分钟。</w:t>
      </w:r>
    </w:p>
    <w:p>
      <w:pPr>
        <w:pStyle w:val="24"/>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lang w:val="en-US" w:eastAsia="zh-CN"/>
        </w:rPr>
      </w:pPr>
      <w:r>
        <w:rPr>
          <w:rFonts w:hint="eastAsia" w:ascii="仿宋_GB2312" w:hAnsi="仿宋_GB2312" w:eastAsia="仿宋_GB2312" w:cs="仿宋_GB2312"/>
          <w:lang w:val="en-US" w:eastAsia="zh-CN"/>
        </w:rPr>
        <w:t>决赛采取线下实操竞赛方式，地点为广州市黄埔区光谱中路23号A1栋5楼广东省网络安全应急响应中心（网络安全110），</w:t>
      </w:r>
      <w:r>
        <w:rPr>
          <w:rFonts w:hint="eastAsia" w:ascii="仿宋_GB2312" w:hAnsi="仿宋_GB2312" w:eastAsia="仿宋_GB2312" w:cs="仿宋_GB2312"/>
          <w:spacing w:val="-5"/>
          <w:lang w:val="en-US" w:eastAsia="zh-CN"/>
        </w:rPr>
        <w:t>具体事项</w:t>
      </w:r>
      <w:r>
        <w:rPr>
          <w:rFonts w:hint="eastAsia" w:ascii="仿宋_GB2312" w:hAnsi="仿宋_GB2312" w:eastAsia="仿宋_GB2312" w:cs="仿宋_GB2312"/>
          <w:spacing w:val="-5"/>
          <w:lang w:val="en-US"/>
        </w:rPr>
        <w:t>另行通知。</w:t>
      </w:r>
      <w:r>
        <w:rPr>
          <w:rFonts w:ascii="仿宋_GB2312" w:hAnsi="仿宋_GB2312" w:eastAsia="仿宋_GB2312" w:cs="仿宋_GB2312"/>
          <w:spacing w:val="-5"/>
          <w:lang w:val="en-U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2" w:firstLineChars="200"/>
        <w:textAlignment w:val="auto"/>
        <w:outlineLvl w:val="0"/>
        <w:rPr>
          <w:rFonts w:hint="eastAsia" w:asciiTheme="minorEastAsia" w:hAnsiTheme="minorEastAsia" w:cstheme="minorEastAsia"/>
          <w:b/>
          <w:bCs/>
          <w:sz w:val="28"/>
          <w:szCs w:val="28"/>
          <w:lang w:eastAsia="zh-CN"/>
        </w:rPr>
      </w:pPr>
      <w:bookmarkStart w:id="12" w:name="_Toc30681"/>
      <w:r>
        <w:rPr>
          <w:rFonts w:hint="eastAsia" w:asciiTheme="minorEastAsia" w:hAnsiTheme="minorEastAsia" w:cstheme="minorEastAsia"/>
          <w:b/>
          <w:bCs/>
          <w:sz w:val="28"/>
          <w:szCs w:val="28"/>
          <w:lang w:eastAsia="zh-CN"/>
        </w:rPr>
        <w:t>四、竞赛内容</w:t>
      </w:r>
      <w:bookmarkEnd w:id="12"/>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00" w:firstLineChars="200"/>
        <w:textAlignment w:val="auto"/>
        <w:outlineLvl w:val="1"/>
        <w:rPr>
          <w:rFonts w:hint="eastAsia" w:ascii="仿宋" w:hAnsi="仿宋" w:eastAsia="仿宋" w:cs="仿宋"/>
          <w:sz w:val="30"/>
          <w:szCs w:val="30"/>
        </w:rPr>
      </w:pPr>
      <w:bookmarkStart w:id="13" w:name="_Toc25044"/>
      <w:r>
        <w:rPr>
          <w:rFonts w:hint="eastAsia" w:ascii="仿宋" w:hAnsi="仿宋" w:eastAsia="仿宋" w:cs="仿宋"/>
          <w:sz w:val="30"/>
          <w:szCs w:val="30"/>
          <w:lang w:eastAsia="zh-CN"/>
        </w:rPr>
        <w:t>（一）</w:t>
      </w:r>
      <w:r>
        <w:rPr>
          <w:rFonts w:hint="eastAsia" w:ascii="仿宋" w:hAnsi="仿宋" w:eastAsia="仿宋" w:cs="仿宋"/>
          <w:sz w:val="30"/>
          <w:szCs w:val="30"/>
        </w:rPr>
        <w:t>理论题竞赛考核内容</w:t>
      </w:r>
      <w:bookmarkEnd w:id="13"/>
    </w:p>
    <w:tbl>
      <w:tblPr>
        <w:tblStyle w:val="10"/>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5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spacing w:line="360" w:lineRule="auto"/>
              <w:rPr>
                <w:rFonts w:ascii="仿宋" w:hAnsi="仿宋" w:eastAsia="仿宋"/>
                <w:sz w:val="24"/>
              </w:rPr>
            </w:pPr>
            <w:r>
              <w:rPr>
                <w:rFonts w:hint="eastAsia" w:ascii="仿宋" w:hAnsi="仿宋" w:eastAsia="仿宋"/>
                <w:sz w:val="24"/>
              </w:rPr>
              <w:t>序号</w:t>
            </w:r>
          </w:p>
        </w:tc>
        <w:tc>
          <w:tcPr>
            <w:tcW w:w="5528" w:type="dxa"/>
            <w:shd w:val="clear" w:color="auto" w:fill="auto"/>
            <w:vAlign w:val="center"/>
          </w:tcPr>
          <w:p>
            <w:pPr>
              <w:spacing w:line="360" w:lineRule="auto"/>
              <w:jc w:val="center"/>
              <w:rPr>
                <w:rFonts w:ascii="仿宋" w:hAnsi="仿宋" w:eastAsia="仿宋"/>
                <w:sz w:val="24"/>
              </w:rPr>
            </w:pPr>
            <w:r>
              <w:rPr>
                <w:rFonts w:hint="eastAsia" w:ascii="仿宋" w:hAnsi="仿宋" w:eastAsia="仿宋"/>
                <w:sz w:val="24"/>
              </w:rPr>
              <w:t>部 分</w:t>
            </w:r>
          </w:p>
        </w:tc>
        <w:tc>
          <w:tcPr>
            <w:tcW w:w="1843" w:type="dxa"/>
            <w:shd w:val="clear" w:color="auto" w:fill="auto"/>
            <w:vAlign w:val="center"/>
          </w:tcPr>
          <w:p>
            <w:pPr>
              <w:spacing w:line="360" w:lineRule="auto"/>
              <w:rPr>
                <w:rFonts w:ascii="仿宋" w:hAnsi="仿宋" w:eastAsia="仿宋"/>
                <w:sz w:val="24"/>
              </w:rPr>
            </w:pPr>
            <w:r>
              <w:rPr>
                <w:rFonts w:hint="eastAsia" w:ascii="仿宋" w:hAnsi="仿宋" w:eastAsia="仿宋"/>
                <w:sz w:val="24"/>
              </w:rPr>
              <w:t>相对重要性（%）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09" w:type="dxa"/>
            <w:shd w:val="clear" w:color="auto" w:fill="auto"/>
            <w:vAlign w:val="center"/>
          </w:tcPr>
          <w:p>
            <w:pPr>
              <w:spacing w:line="360" w:lineRule="auto"/>
              <w:ind w:firstLine="240" w:firstLineChars="100"/>
              <w:rPr>
                <w:rFonts w:ascii="仿宋" w:hAnsi="仿宋" w:eastAsia="仿宋"/>
                <w:sz w:val="24"/>
              </w:rPr>
            </w:pPr>
            <w:r>
              <w:rPr>
                <w:rFonts w:hint="eastAsia" w:ascii="仿宋" w:hAnsi="仿宋" w:eastAsia="仿宋"/>
                <w:sz w:val="24"/>
              </w:rPr>
              <w:t>1</w:t>
            </w:r>
          </w:p>
        </w:tc>
        <w:tc>
          <w:tcPr>
            <w:tcW w:w="5528" w:type="dxa"/>
            <w:shd w:val="clear" w:color="auto" w:fill="auto"/>
            <w:vAlign w:val="center"/>
          </w:tcPr>
          <w:p>
            <w:pPr>
              <w:spacing w:line="360" w:lineRule="auto"/>
              <w:rPr>
                <w:rFonts w:ascii="仿宋" w:hAnsi="仿宋" w:eastAsia="仿宋" w:cstheme="minorEastAsia"/>
                <w:sz w:val="24"/>
              </w:rPr>
            </w:pPr>
            <w:r>
              <w:rPr>
                <w:rFonts w:hint="eastAsia" w:ascii="仿宋" w:hAnsi="仿宋" w:eastAsia="仿宋" w:cstheme="minorEastAsia"/>
                <w:sz w:val="24"/>
              </w:rPr>
              <w:t>信创产业基础知识</w:t>
            </w:r>
          </w:p>
        </w:tc>
        <w:tc>
          <w:tcPr>
            <w:tcW w:w="1843" w:type="dxa"/>
            <w:vMerge w:val="restart"/>
            <w:shd w:val="clear" w:color="auto" w:fill="auto"/>
            <w:vAlign w:val="center"/>
          </w:tcPr>
          <w:p>
            <w:pPr>
              <w:spacing w:line="360" w:lineRule="auto"/>
              <w:ind w:firstLine="720" w:firstLineChars="300"/>
              <w:rPr>
                <w:rFonts w:ascii="仿宋" w:hAnsi="仿宋" w:eastAsia="仿宋"/>
                <w:sz w:val="24"/>
              </w:rPr>
            </w:pPr>
            <w:r>
              <w:rPr>
                <w:rFonts w:hint="eastAsia" w:ascii="仿宋" w:hAnsi="仿宋" w:eastAsia="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spacing w:line="360" w:lineRule="auto"/>
              <w:ind w:firstLine="480" w:firstLineChars="200"/>
              <w:rPr>
                <w:rFonts w:ascii="仿宋" w:hAnsi="仿宋" w:eastAsia="仿宋"/>
                <w:sz w:val="24"/>
              </w:rPr>
            </w:pPr>
          </w:p>
        </w:tc>
        <w:tc>
          <w:tcPr>
            <w:tcW w:w="5528" w:type="dxa"/>
            <w:shd w:val="clear" w:color="auto" w:fill="auto"/>
            <w:vAlign w:val="center"/>
          </w:tcPr>
          <w:p>
            <w:pPr>
              <w:spacing w:line="360" w:lineRule="auto"/>
              <w:rPr>
                <w:rFonts w:hint="eastAsia" w:ascii="仿宋" w:hAnsi="仿宋" w:eastAsia="仿宋" w:cstheme="minorEastAsia"/>
                <w:sz w:val="24"/>
              </w:rPr>
            </w:pPr>
            <w:r>
              <w:rPr>
                <w:rFonts w:hint="eastAsia" w:ascii="仿宋" w:hAnsi="仿宋" w:eastAsia="仿宋" w:cstheme="minorEastAsia"/>
                <w:sz w:val="24"/>
              </w:rPr>
              <w:t>信创政策的基本情况</w:t>
            </w:r>
          </w:p>
          <w:p>
            <w:pPr>
              <w:keepNext w:val="0"/>
              <w:keepLines w:val="0"/>
              <w:pageBreakBefore w:val="0"/>
              <w:kinsoku/>
              <w:wordWrap/>
              <w:overflowPunct/>
              <w:topLinePunct w:val="0"/>
              <w:bidi w:val="0"/>
              <w:spacing w:line="360" w:lineRule="auto"/>
            </w:pPr>
            <w:r>
              <w:rPr>
                <w:rFonts w:hint="eastAsia" w:ascii="仿宋" w:hAnsi="仿宋" w:eastAsia="仿宋" w:cstheme="minorEastAsia"/>
                <w:sz w:val="24"/>
                <w:lang w:val="en-US" w:eastAsia="zh-CN"/>
              </w:rPr>
              <w:t>网络安全</w:t>
            </w:r>
            <w:r>
              <w:rPr>
                <w:rFonts w:hint="eastAsia" w:ascii="仿宋" w:hAnsi="仿宋" w:eastAsia="仿宋" w:cstheme="minorEastAsia"/>
                <w:sz w:val="24"/>
              </w:rPr>
              <w:t>相关法律法规</w:t>
            </w:r>
            <w:r>
              <w:rPr>
                <w:rFonts w:hint="eastAsia" w:ascii="仿宋" w:hAnsi="仿宋" w:eastAsia="仿宋" w:cstheme="minorEastAsia"/>
                <w:sz w:val="24"/>
                <w:lang w:eastAsia="zh-CN"/>
              </w:rPr>
              <w:t>、等保</w:t>
            </w:r>
            <w:r>
              <w:rPr>
                <w:rFonts w:hint="eastAsia" w:ascii="仿宋" w:hAnsi="仿宋" w:eastAsia="仿宋" w:cstheme="minorEastAsia"/>
                <w:sz w:val="24"/>
              </w:rPr>
              <w:t>知识</w:t>
            </w:r>
          </w:p>
          <w:p>
            <w:pPr>
              <w:spacing w:line="360" w:lineRule="auto"/>
              <w:rPr>
                <w:rFonts w:ascii="仿宋" w:hAnsi="仿宋" w:eastAsia="仿宋"/>
                <w:sz w:val="24"/>
              </w:rPr>
            </w:pPr>
            <w:r>
              <w:rPr>
                <w:rFonts w:hint="eastAsia" w:ascii="仿宋" w:hAnsi="仿宋" w:eastAsia="仿宋" w:cstheme="minorEastAsia"/>
                <w:sz w:val="24"/>
              </w:rPr>
              <w:t>信创所涉及的技术领域</w:t>
            </w:r>
          </w:p>
        </w:tc>
        <w:tc>
          <w:tcPr>
            <w:tcW w:w="1843" w:type="dxa"/>
            <w:vMerge w:val="continue"/>
            <w:shd w:val="clear" w:color="auto" w:fill="auto"/>
            <w:vAlign w:val="center"/>
          </w:tcPr>
          <w:p>
            <w:pPr>
              <w:spacing w:line="360" w:lineRule="auto"/>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9" w:type="dxa"/>
            <w:shd w:val="clear" w:color="auto" w:fill="auto"/>
            <w:vAlign w:val="center"/>
          </w:tcPr>
          <w:p>
            <w:pPr>
              <w:spacing w:line="360" w:lineRule="auto"/>
              <w:ind w:firstLine="240" w:firstLineChars="100"/>
              <w:rPr>
                <w:rFonts w:ascii="仿宋" w:hAnsi="仿宋" w:eastAsia="仿宋"/>
                <w:sz w:val="24"/>
              </w:rPr>
            </w:pPr>
            <w:r>
              <w:rPr>
                <w:rFonts w:hint="eastAsia" w:ascii="仿宋" w:hAnsi="仿宋" w:eastAsia="仿宋"/>
                <w:sz w:val="24"/>
              </w:rPr>
              <w:t>2</w:t>
            </w:r>
          </w:p>
        </w:tc>
        <w:tc>
          <w:tcPr>
            <w:tcW w:w="5528" w:type="dxa"/>
            <w:shd w:val="clear" w:color="auto" w:fill="auto"/>
            <w:vAlign w:val="center"/>
          </w:tcPr>
          <w:p>
            <w:pPr>
              <w:spacing w:line="360" w:lineRule="auto"/>
              <w:rPr>
                <w:rFonts w:ascii="仿宋" w:hAnsi="仿宋" w:eastAsia="仿宋" w:cstheme="minorEastAsia"/>
                <w:sz w:val="24"/>
              </w:rPr>
            </w:pPr>
            <w:r>
              <w:rPr>
                <w:rFonts w:hint="eastAsia" w:ascii="仿宋" w:hAnsi="仿宋" w:eastAsia="仿宋" w:cstheme="minorEastAsia"/>
                <w:sz w:val="24"/>
              </w:rPr>
              <w:t>信创终端硬件知识</w:t>
            </w:r>
          </w:p>
        </w:tc>
        <w:tc>
          <w:tcPr>
            <w:tcW w:w="1843" w:type="dxa"/>
            <w:vMerge w:val="restart"/>
            <w:shd w:val="clear" w:color="auto" w:fill="auto"/>
            <w:vAlign w:val="center"/>
          </w:tcPr>
          <w:p>
            <w:pPr>
              <w:spacing w:line="360" w:lineRule="auto"/>
              <w:ind w:firstLine="720" w:firstLineChars="300"/>
              <w:rPr>
                <w:rFonts w:ascii="仿宋" w:hAnsi="仿宋" w:eastAsia="仿宋"/>
                <w:sz w:val="24"/>
              </w:rPr>
            </w:pPr>
            <w:r>
              <w:rPr>
                <w:rFonts w:hint="eastAsia" w:ascii="仿宋" w:hAnsi="仿宋" w:eastAsia="仿宋"/>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spacing w:line="360" w:lineRule="auto"/>
              <w:ind w:firstLine="480" w:firstLineChars="200"/>
              <w:rPr>
                <w:rFonts w:ascii="仿宋" w:hAnsi="仿宋" w:eastAsia="仿宋"/>
                <w:sz w:val="24"/>
              </w:rPr>
            </w:pPr>
          </w:p>
        </w:tc>
        <w:tc>
          <w:tcPr>
            <w:tcW w:w="5528" w:type="dxa"/>
            <w:shd w:val="clear" w:color="auto" w:fill="auto"/>
            <w:vAlign w:val="center"/>
          </w:tcPr>
          <w:p>
            <w:pPr>
              <w:spacing w:line="360" w:lineRule="auto"/>
              <w:rPr>
                <w:rFonts w:ascii="仿宋" w:hAnsi="仿宋" w:eastAsia="仿宋" w:cstheme="minorEastAsia"/>
                <w:sz w:val="24"/>
              </w:rPr>
            </w:pPr>
            <w:r>
              <w:rPr>
                <w:rFonts w:hint="eastAsia" w:ascii="仿宋" w:hAnsi="仿宋" w:eastAsia="仿宋" w:cstheme="minorEastAsia"/>
                <w:sz w:val="24"/>
              </w:rPr>
              <w:t>主流信创终端硬件设备的基本组成原理</w:t>
            </w:r>
          </w:p>
          <w:p>
            <w:pPr>
              <w:spacing w:line="360" w:lineRule="auto"/>
              <w:rPr>
                <w:rFonts w:ascii="仿宋" w:hAnsi="仿宋" w:eastAsia="仿宋" w:cstheme="minorEastAsia"/>
                <w:sz w:val="24"/>
              </w:rPr>
            </w:pPr>
            <w:r>
              <w:rPr>
                <w:rFonts w:hint="eastAsia" w:ascii="仿宋" w:hAnsi="仿宋" w:eastAsia="仿宋" w:cstheme="minorEastAsia"/>
                <w:sz w:val="24"/>
              </w:rPr>
              <w:t>主流信创终端硬件外设的基础知识</w:t>
            </w:r>
          </w:p>
          <w:p>
            <w:pPr>
              <w:spacing w:line="360" w:lineRule="auto"/>
              <w:rPr>
                <w:rFonts w:ascii="仿宋" w:hAnsi="仿宋" w:eastAsia="仿宋" w:cstheme="minorEastAsia"/>
                <w:sz w:val="24"/>
              </w:rPr>
            </w:pPr>
            <w:r>
              <w:rPr>
                <w:rFonts w:hint="eastAsia" w:ascii="仿宋" w:hAnsi="仿宋" w:eastAsia="仿宋" w:cstheme="minorEastAsia"/>
                <w:sz w:val="24"/>
              </w:rPr>
              <w:t>主流信创终端硬件及外设相关的行业术语</w:t>
            </w:r>
          </w:p>
          <w:p>
            <w:pPr>
              <w:spacing w:line="360" w:lineRule="auto"/>
              <w:rPr>
                <w:rFonts w:ascii="仿宋" w:hAnsi="仿宋" w:eastAsia="仿宋" w:cstheme="minorEastAsia"/>
                <w:sz w:val="24"/>
              </w:rPr>
            </w:pPr>
            <w:r>
              <w:rPr>
                <w:rFonts w:hint="eastAsia" w:ascii="仿宋" w:hAnsi="仿宋" w:eastAsia="仿宋" w:cstheme="minorEastAsia"/>
                <w:sz w:val="24"/>
              </w:rPr>
              <w:t>信创终端常见硬件故障的处理</w:t>
            </w:r>
          </w:p>
        </w:tc>
        <w:tc>
          <w:tcPr>
            <w:tcW w:w="1843" w:type="dxa"/>
            <w:vMerge w:val="continue"/>
            <w:shd w:val="clear" w:color="auto" w:fill="auto"/>
            <w:vAlign w:val="center"/>
          </w:tcPr>
          <w:p>
            <w:pPr>
              <w:spacing w:line="360" w:lineRule="auto"/>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spacing w:line="360" w:lineRule="auto"/>
              <w:ind w:firstLine="240" w:firstLineChars="100"/>
              <w:rPr>
                <w:rFonts w:ascii="仿宋" w:hAnsi="仿宋" w:eastAsia="仿宋"/>
                <w:sz w:val="24"/>
              </w:rPr>
            </w:pPr>
            <w:r>
              <w:rPr>
                <w:rFonts w:hint="eastAsia" w:ascii="仿宋" w:hAnsi="仿宋" w:eastAsia="仿宋"/>
                <w:sz w:val="24"/>
              </w:rPr>
              <w:t>3</w:t>
            </w:r>
          </w:p>
        </w:tc>
        <w:tc>
          <w:tcPr>
            <w:tcW w:w="5528" w:type="dxa"/>
            <w:shd w:val="clear" w:color="auto" w:fill="auto"/>
            <w:vAlign w:val="center"/>
          </w:tcPr>
          <w:p>
            <w:pPr>
              <w:spacing w:line="360" w:lineRule="auto"/>
              <w:rPr>
                <w:rFonts w:ascii="仿宋" w:hAnsi="仿宋" w:eastAsia="仿宋"/>
                <w:sz w:val="24"/>
              </w:rPr>
            </w:pPr>
            <w:r>
              <w:rPr>
                <w:rFonts w:hint="eastAsia" w:ascii="仿宋" w:hAnsi="仿宋" w:eastAsia="仿宋" w:cstheme="minorEastAsia"/>
                <w:sz w:val="24"/>
              </w:rPr>
              <w:t>信创终端操作系统、软件知识</w:t>
            </w:r>
          </w:p>
        </w:tc>
        <w:tc>
          <w:tcPr>
            <w:tcW w:w="1843" w:type="dxa"/>
            <w:vMerge w:val="restart"/>
            <w:shd w:val="clear" w:color="auto" w:fill="auto"/>
            <w:vAlign w:val="center"/>
          </w:tcPr>
          <w:p>
            <w:pPr>
              <w:spacing w:line="360" w:lineRule="auto"/>
              <w:ind w:firstLine="720" w:firstLineChars="300"/>
              <w:rPr>
                <w:rFonts w:ascii="仿宋" w:hAnsi="仿宋" w:eastAsia="仿宋"/>
                <w:sz w:val="24"/>
              </w:rPr>
            </w:pPr>
            <w:r>
              <w:rPr>
                <w:rFonts w:ascii="仿宋" w:hAnsi="仿宋" w:eastAsia="仿宋"/>
                <w:sz w:val="24"/>
              </w:rPr>
              <w:t>5</w:t>
            </w:r>
            <w:r>
              <w:rPr>
                <w:rFonts w:hint="eastAsia" w:ascii="仿宋" w:hAnsi="仿宋" w:eastAsia="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spacing w:line="360" w:lineRule="auto"/>
              <w:ind w:firstLine="240" w:firstLineChars="100"/>
              <w:rPr>
                <w:rFonts w:ascii="仿宋" w:hAnsi="仿宋" w:eastAsia="仿宋"/>
                <w:sz w:val="24"/>
              </w:rPr>
            </w:pPr>
          </w:p>
        </w:tc>
        <w:tc>
          <w:tcPr>
            <w:tcW w:w="5528" w:type="dxa"/>
            <w:shd w:val="clear" w:color="auto" w:fill="auto"/>
            <w:vAlign w:val="center"/>
          </w:tcPr>
          <w:p>
            <w:pPr>
              <w:spacing w:line="360" w:lineRule="auto"/>
              <w:rPr>
                <w:rFonts w:ascii="仿宋" w:hAnsi="仿宋" w:eastAsia="仿宋" w:cstheme="minorEastAsia"/>
                <w:sz w:val="24"/>
              </w:rPr>
            </w:pPr>
            <w:r>
              <w:rPr>
                <w:rFonts w:hint="eastAsia" w:ascii="仿宋" w:hAnsi="仿宋" w:eastAsia="仿宋" w:cstheme="minorEastAsia"/>
                <w:sz w:val="24"/>
              </w:rPr>
              <w:t>主流信创终端操作系统的基础知识</w:t>
            </w:r>
          </w:p>
          <w:p>
            <w:pPr>
              <w:spacing w:line="360" w:lineRule="auto"/>
              <w:rPr>
                <w:rFonts w:ascii="仿宋" w:hAnsi="仿宋" w:eastAsia="仿宋" w:cstheme="minorEastAsia"/>
                <w:sz w:val="24"/>
              </w:rPr>
            </w:pPr>
            <w:r>
              <w:rPr>
                <w:rFonts w:hint="eastAsia" w:ascii="仿宋" w:hAnsi="仿宋" w:eastAsia="仿宋" w:cstheme="minorEastAsia"/>
                <w:sz w:val="24"/>
              </w:rPr>
              <w:t>主流信创终端操作系统及软件相关的行业术语</w:t>
            </w:r>
          </w:p>
          <w:p>
            <w:pPr>
              <w:spacing w:line="360" w:lineRule="auto"/>
              <w:rPr>
                <w:rFonts w:ascii="仿宋" w:hAnsi="仿宋" w:eastAsia="仿宋" w:cstheme="minorEastAsia"/>
                <w:sz w:val="24"/>
              </w:rPr>
            </w:pPr>
            <w:r>
              <w:rPr>
                <w:rFonts w:hint="eastAsia" w:ascii="仿宋" w:hAnsi="仿宋" w:eastAsia="仿宋" w:cstheme="minorEastAsia"/>
                <w:sz w:val="24"/>
              </w:rPr>
              <w:t>主流信创终端操作系统的适用范围</w:t>
            </w:r>
          </w:p>
          <w:p>
            <w:pPr>
              <w:spacing w:line="360" w:lineRule="auto"/>
              <w:rPr>
                <w:rFonts w:ascii="仿宋" w:hAnsi="仿宋" w:eastAsia="仿宋" w:cstheme="minorEastAsia"/>
                <w:sz w:val="24"/>
              </w:rPr>
            </w:pPr>
            <w:r>
              <w:rPr>
                <w:rFonts w:hint="eastAsia" w:ascii="仿宋" w:hAnsi="仿宋" w:eastAsia="仿宋" w:cstheme="minorEastAsia"/>
                <w:sz w:val="24"/>
              </w:rPr>
              <w:t>主流信创终端操作系统的安装、升级及初始化设置</w:t>
            </w:r>
          </w:p>
          <w:p>
            <w:pPr>
              <w:spacing w:line="360" w:lineRule="auto"/>
              <w:rPr>
                <w:rFonts w:ascii="仿宋" w:hAnsi="仿宋" w:eastAsia="仿宋" w:cstheme="minorEastAsia"/>
                <w:sz w:val="24"/>
              </w:rPr>
            </w:pPr>
            <w:r>
              <w:rPr>
                <w:rFonts w:hint="eastAsia" w:ascii="仿宋" w:hAnsi="仿宋" w:eastAsia="仿宋" w:cstheme="minorEastAsia"/>
                <w:sz w:val="24"/>
              </w:rPr>
              <w:t>主流信创终端操作系统的常用内置功能模块知识</w:t>
            </w:r>
          </w:p>
          <w:p>
            <w:pPr>
              <w:spacing w:line="360" w:lineRule="auto"/>
              <w:rPr>
                <w:rFonts w:ascii="仿宋" w:hAnsi="仿宋" w:eastAsia="仿宋" w:cstheme="minorEastAsia"/>
                <w:sz w:val="24"/>
              </w:rPr>
            </w:pPr>
            <w:r>
              <w:rPr>
                <w:rFonts w:hint="eastAsia" w:ascii="仿宋" w:hAnsi="仿宋" w:eastAsia="仿宋" w:cstheme="minorEastAsia"/>
                <w:sz w:val="24"/>
              </w:rPr>
              <w:t>主流信创终端系统环境下软件的基础知识</w:t>
            </w:r>
          </w:p>
          <w:p>
            <w:pPr>
              <w:spacing w:line="360" w:lineRule="auto"/>
              <w:rPr>
                <w:rFonts w:ascii="仿宋" w:hAnsi="仿宋" w:eastAsia="仿宋" w:cstheme="minorEastAsia"/>
                <w:sz w:val="24"/>
              </w:rPr>
            </w:pPr>
            <w:r>
              <w:rPr>
                <w:rFonts w:hint="eastAsia" w:ascii="仿宋" w:hAnsi="仿宋" w:eastAsia="仿宋" w:cstheme="minorEastAsia"/>
                <w:sz w:val="24"/>
              </w:rPr>
              <w:t>主流信创终端系统环境下软件的安装、升级及初始化设置</w:t>
            </w:r>
          </w:p>
        </w:tc>
        <w:tc>
          <w:tcPr>
            <w:tcW w:w="1843" w:type="dxa"/>
            <w:vMerge w:val="continue"/>
            <w:shd w:val="clear" w:color="auto" w:fill="auto"/>
            <w:vAlign w:val="center"/>
          </w:tcPr>
          <w:p>
            <w:pPr>
              <w:spacing w:line="360" w:lineRule="auto"/>
              <w:ind w:firstLine="720" w:firstLineChars="3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spacing w:line="360" w:lineRule="auto"/>
              <w:ind w:firstLine="240" w:firstLineChars="100"/>
              <w:rPr>
                <w:rFonts w:ascii="仿宋" w:hAnsi="仿宋" w:eastAsia="仿宋"/>
                <w:sz w:val="24"/>
              </w:rPr>
            </w:pPr>
            <w:r>
              <w:rPr>
                <w:rFonts w:ascii="仿宋" w:hAnsi="仿宋" w:eastAsia="仿宋"/>
                <w:sz w:val="24"/>
              </w:rPr>
              <w:t>4</w:t>
            </w:r>
          </w:p>
        </w:tc>
        <w:tc>
          <w:tcPr>
            <w:tcW w:w="5528" w:type="dxa"/>
            <w:shd w:val="clear" w:color="auto" w:fill="auto"/>
            <w:vAlign w:val="center"/>
          </w:tcPr>
          <w:p>
            <w:pPr>
              <w:spacing w:line="360" w:lineRule="auto"/>
              <w:rPr>
                <w:rFonts w:ascii="仿宋" w:hAnsi="仿宋" w:eastAsia="仿宋"/>
                <w:sz w:val="24"/>
              </w:rPr>
            </w:pPr>
            <w:r>
              <w:rPr>
                <w:rFonts w:hint="eastAsia" w:ascii="仿宋" w:hAnsi="仿宋" w:eastAsia="仿宋"/>
                <w:sz w:val="24"/>
              </w:rPr>
              <w:t>职业素养</w:t>
            </w:r>
          </w:p>
        </w:tc>
        <w:tc>
          <w:tcPr>
            <w:tcW w:w="1843" w:type="dxa"/>
            <w:vMerge w:val="restart"/>
            <w:shd w:val="clear" w:color="auto" w:fill="auto"/>
            <w:vAlign w:val="center"/>
          </w:tcPr>
          <w:p>
            <w:pPr>
              <w:spacing w:line="360" w:lineRule="auto"/>
              <w:ind w:firstLine="720" w:firstLineChars="300"/>
              <w:rPr>
                <w:rFonts w:ascii="仿宋" w:hAnsi="仿宋" w:eastAsia="仿宋"/>
                <w:sz w:val="24"/>
              </w:rPr>
            </w:pPr>
            <w:r>
              <w:rPr>
                <w:rFonts w:ascii="仿宋" w:hAnsi="仿宋" w:eastAsia="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spacing w:line="360" w:lineRule="auto"/>
              <w:ind w:firstLine="240" w:firstLineChars="100"/>
              <w:rPr>
                <w:rFonts w:ascii="仿宋" w:hAnsi="仿宋" w:eastAsia="仿宋"/>
                <w:sz w:val="24"/>
              </w:rPr>
            </w:pPr>
          </w:p>
        </w:tc>
        <w:tc>
          <w:tcPr>
            <w:tcW w:w="5528" w:type="dxa"/>
            <w:shd w:val="clear" w:color="auto" w:fill="auto"/>
            <w:vAlign w:val="center"/>
          </w:tcPr>
          <w:p>
            <w:pPr>
              <w:spacing w:line="360" w:lineRule="auto"/>
              <w:rPr>
                <w:rFonts w:hint="eastAsia" w:ascii="仿宋" w:hAnsi="仿宋" w:eastAsia="仿宋" w:cstheme="minorEastAsia"/>
                <w:sz w:val="24"/>
              </w:rPr>
            </w:pPr>
            <w:r>
              <w:rPr>
                <w:rFonts w:hint="eastAsia" w:ascii="仿宋" w:hAnsi="仿宋" w:eastAsia="仿宋" w:cstheme="minorEastAsia"/>
                <w:sz w:val="24"/>
              </w:rPr>
              <w:t>相关法律法规标准知识</w:t>
            </w:r>
          </w:p>
          <w:p>
            <w:pPr>
              <w:spacing w:line="360" w:lineRule="auto"/>
              <w:rPr>
                <w:rFonts w:ascii="仿宋" w:hAnsi="仿宋" w:eastAsia="仿宋" w:cstheme="minorEastAsia"/>
                <w:sz w:val="24"/>
              </w:rPr>
            </w:pPr>
            <w:r>
              <w:rPr>
                <w:rFonts w:hint="eastAsia" w:ascii="仿宋" w:hAnsi="仿宋" w:eastAsia="仿宋" w:cstheme="minorEastAsia"/>
                <w:sz w:val="24"/>
              </w:rPr>
              <w:t>相关安全防护、安全生产知识</w:t>
            </w:r>
          </w:p>
          <w:p>
            <w:pPr>
              <w:spacing w:line="360" w:lineRule="auto"/>
              <w:rPr>
                <w:rFonts w:hint="default" w:ascii="仿宋" w:hAnsi="仿宋" w:eastAsia="仿宋" w:cstheme="minorEastAsia"/>
                <w:sz w:val="24"/>
                <w:lang w:val="en-US" w:eastAsia="zh-CN"/>
              </w:rPr>
            </w:pPr>
            <w:r>
              <w:rPr>
                <w:rFonts w:hint="eastAsia" w:ascii="仿宋" w:hAnsi="仿宋" w:eastAsia="仿宋" w:cstheme="minorEastAsia"/>
                <w:sz w:val="24"/>
                <w:lang w:val="en-US" w:eastAsia="zh-CN"/>
              </w:rPr>
              <w:t>相关数据安全、信息保密知识</w:t>
            </w:r>
          </w:p>
          <w:p>
            <w:pPr>
              <w:spacing w:line="360" w:lineRule="auto"/>
              <w:rPr>
                <w:rFonts w:ascii="仿宋" w:hAnsi="仿宋" w:eastAsia="仿宋" w:cstheme="minorEastAsia"/>
                <w:sz w:val="24"/>
              </w:rPr>
            </w:pPr>
            <w:r>
              <w:rPr>
                <w:rFonts w:hint="eastAsia" w:ascii="仿宋" w:hAnsi="仿宋" w:eastAsia="仿宋" w:cstheme="minorEastAsia"/>
                <w:sz w:val="24"/>
              </w:rPr>
              <w:t>现场安全、文明生产和操作规范</w:t>
            </w:r>
          </w:p>
          <w:p>
            <w:pPr>
              <w:spacing w:line="360" w:lineRule="auto"/>
              <w:rPr>
                <w:rFonts w:ascii="仿宋" w:hAnsi="仿宋" w:eastAsia="仿宋" w:cstheme="minorEastAsia"/>
                <w:sz w:val="24"/>
              </w:rPr>
            </w:pPr>
            <w:r>
              <w:rPr>
                <w:rFonts w:hint="eastAsia" w:ascii="仿宋" w:hAnsi="仿宋" w:eastAsia="仿宋" w:cstheme="minorEastAsia"/>
                <w:sz w:val="24"/>
              </w:rPr>
              <w:t>用户</w:t>
            </w:r>
            <w:r>
              <w:rPr>
                <w:rFonts w:hint="eastAsia" w:ascii="仿宋" w:hAnsi="仿宋" w:eastAsia="仿宋" w:cstheme="minorEastAsia"/>
                <w:sz w:val="24"/>
                <w:lang w:val="en-US" w:eastAsia="zh-CN"/>
              </w:rPr>
              <w:t>职业素养、</w:t>
            </w:r>
            <w:r>
              <w:rPr>
                <w:rFonts w:hint="eastAsia" w:ascii="仿宋" w:hAnsi="仿宋" w:eastAsia="仿宋" w:cstheme="minorEastAsia"/>
                <w:sz w:val="24"/>
              </w:rPr>
              <w:t>服务规范和相关流程</w:t>
            </w:r>
          </w:p>
        </w:tc>
        <w:tc>
          <w:tcPr>
            <w:tcW w:w="1843" w:type="dxa"/>
            <w:vMerge w:val="continue"/>
            <w:shd w:val="clear" w:color="auto" w:fill="auto"/>
            <w:vAlign w:val="center"/>
          </w:tcPr>
          <w:p>
            <w:pPr>
              <w:spacing w:line="360" w:lineRule="auto"/>
              <w:ind w:firstLine="720" w:firstLineChars="3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37" w:type="dxa"/>
            <w:gridSpan w:val="2"/>
            <w:shd w:val="clear" w:color="auto" w:fill="auto"/>
            <w:vAlign w:val="center"/>
          </w:tcPr>
          <w:p>
            <w:pPr>
              <w:spacing w:line="360" w:lineRule="auto"/>
              <w:jc w:val="center"/>
              <w:rPr>
                <w:rFonts w:ascii="仿宋" w:hAnsi="仿宋" w:eastAsia="仿宋"/>
                <w:sz w:val="24"/>
              </w:rPr>
            </w:pPr>
            <w:r>
              <w:rPr>
                <w:rFonts w:hint="eastAsia" w:ascii="仿宋" w:hAnsi="仿宋" w:eastAsia="仿宋"/>
                <w:sz w:val="24"/>
              </w:rPr>
              <w:t>总分值</w:t>
            </w:r>
          </w:p>
        </w:tc>
        <w:tc>
          <w:tcPr>
            <w:tcW w:w="1843" w:type="dxa"/>
            <w:shd w:val="clear" w:color="auto" w:fill="auto"/>
            <w:vAlign w:val="center"/>
          </w:tcPr>
          <w:p>
            <w:pPr>
              <w:spacing w:line="360" w:lineRule="auto"/>
              <w:ind w:firstLine="720" w:firstLineChars="300"/>
              <w:rPr>
                <w:rFonts w:ascii="仿宋" w:hAnsi="仿宋" w:eastAsia="仿宋"/>
                <w:sz w:val="24"/>
              </w:rPr>
            </w:pPr>
            <w:r>
              <w:rPr>
                <w:rFonts w:hint="eastAsia" w:ascii="仿宋" w:hAnsi="仿宋" w:eastAsia="仿宋"/>
                <w:sz w:val="24"/>
              </w:rPr>
              <w:t>100</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outlineLvl w:val="1"/>
        <w:rPr>
          <w:rFonts w:hint="eastAsia" w:ascii="仿宋" w:hAnsi="仿宋" w:eastAsia="仿宋" w:cs="仿宋"/>
          <w:sz w:val="30"/>
          <w:szCs w:val="30"/>
          <w:lang w:eastAsia="zh-CN"/>
        </w:rPr>
      </w:pPr>
      <w:bookmarkStart w:id="14" w:name="_Toc4050"/>
      <w:r>
        <w:rPr>
          <w:rFonts w:hint="eastAsia" w:ascii="仿宋" w:hAnsi="仿宋" w:eastAsia="仿宋" w:cs="仿宋"/>
          <w:sz w:val="30"/>
          <w:szCs w:val="30"/>
          <w:lang w:eastAsia="zh-CN"/>
        </w:rPr>
        <w:t>（二）</w:t>
      </w:r>
      <w:r>
        <w:rPr>
          <w:rFonts w:hint="eastAsia" w:ascii="仿宋" w:hAnsi="仿宋" w:eastAsia="仿宋" w:cs="仿宋"/>
          <w:sz w:val="30"/>
          <w:szCs w:val="30"/>
        </w:rPr>
        <w:t>实操题竞赛</w:t>
      </w:r>
      <w:r>
        <w:rPr>
          <w:rFonts w:hint="eastAsia" w:ascii="仿宋" w:hAnsi="仿宋" w:eastAsia="仿宋" w:cs="仿宋"/>
          <w:sz w:val="30"/>
          <w:szCs w:val="30"/>
          <w:lang w:eastAsia="zh-CN"/>
        </w:rPr>
        <w:t>考核内容</w:t>
      </w:r>
      <w:bookmarkEnd w:id="14"/>
    </w:p>
    <w:p>
      <w:pPr>
        <w:ind w:firstLine="560" w:firstLineChars="200"/>
        <w:rPr>
          <w:rFonts w:ascii="仿宋" w:hAnsi="仿宋" w:eastAsia="仿宋"/>
          <w:sz w:val="28"/>
          <w:szCs w:val="28"/>
        </w:rPr>
      </w:pPr>
      <w:bookmarkStart w:id="42" w:name="_GoBack"/>
      <w:bookmarkEnd w:id="42"/>
      <w:bookmarkStart w:id="15" w:name="_Toc17820"/>
      <w:r>
        <w:rPr>
          <w:rFonts w:hint="eastAsia" w:ascii="仿宋" w:hAnsi="仿宋" w:eastAsia="仿宋"/>
          <w:sz w:val="28"/>
          <w:szCs w:val="28"/>
        </w:rPr>
        <w:t>比赛共计三个模块，每个模块独立评分。</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模块A：信创</w:t>
      </w:r>
      <w:r>
        <w:rPr>
          <w:rFonts w:hint="eastAsia" w:ascii="仿宋" w:hAnsi="仿宋" w:eastAsia="仿宋"/>
          <w:b/>
          <w:sz w:val="28"/>
          <w:szCs w:val="28"/>
          <w:lang w:val="en-US" w:eastAsia="zh-CN"/>
        </w:rPr>
        <w:t>终端</w:t>
      </w:r>
      <w:r>
        <w:rPr>
          <w:rFonts w:hint="eastAsia" w:ascii="仿宋" w:hAnsi="仿宋" w:eastAsia="仿宋"/>
          <w:b/>
          <w:sz w:val="28"/>
          <w:szCs w:val="28"/>
        </w:rPr>
        <w:t>设备安装调试（</w:t>
      </w:r>
      <w:r>
        <w:rPr>
          <w:rFonts w:ascii="仿宋" w:hAnsi="仿宋" w:eastAsia="仿宋"/>
          <w:b/>
          <w:sz w:val="28"/>
          <w:szCs w:val="28"/>
        </w:rPr>
        <w:t>60</w:t>
      </w:r>
      <w:r>
        <w:rPr>
          <w:rFonts w:hint="eastAsia" w:ascii="仿宋" w:hAnsi="仿宋" w:eastAsia="仿宋"/>
          <w:b/>
          <w:sz w:val="28"/>
          <w:szCs w:val="28"/>
        </w:rPr>
        <w:t>分钟）</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此模块重点考查参赛选手对信创硬件设备主要部件的组装、整机安</w:t>
      </w:r>
      <w:r>
        <w:rPr>
          <w:rFonts w:hint="eastAsia" w:ascii="仿宋" w:hAnsi="仿宋" w:eastAsia="仿宋"/>
          <w:sz w:val="28"/>
          <w:szCs w:val="28"/>
          <w:lang w:val="en-US" w:eastAsia="zh-CN"/>
        </w:rPr>
        <w:t>装</w:t>
      </w:r>
      <w:r>
        <w:rPr>
          <w:rFonts w:hint="eastAsia" w:ascii="仿宋" w:hAnsi="仿宋" w:eastAsia="仿宋"/>
          <w:sz w:val="28"/>
          <w:szCs w:val="28"/>
        </w:rPr>
        <w:t>、部署；此模块包括</w:t>
      </w:r>
      <w:r>
        <w:rPr>
          <w:rFonts w:hint="eastAsia" w:ascii="仿宋" w:hAnsi="仿宋" w:eastAsia="仿宋"/>
          <w:sz w:val="28"/>
          <w:szCs w:val="28"/>
          <w:lang w:val="en-US" w:eastAsia="zh-CN"/>
        </w:rPr>
        <w:t>三</w:t>
      </w:r>
      <w:r>
        <w:rPr>
          <w:rFonts w:hint="eastAsia" w:ascii="仿宋" w:hAnsi="仿宋" w:eastAsia="仿宋"/>
          <w:sz w:val="28"/>
          <w:szCs w:val="28"/>
        </w:rPr>
        <w:t>部分：</w:t>
      </w:r>
    </w:p>
    <w:p>
      <w:p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第一部分：通过理解任务说明书，进行新创终端计算机的硬件配置变更。</w:t>
      </w:r>
    </w:p>
    <w:p>
      <w:pPr>
        <w:numPr>
          <w:ilvl w:val="0"/>
          <w:numId w:val="1"/>
        </w:num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通过理解任务说明书，进行新创终端计算机的外部设备（显示器、键盘、鼠标、打印机、扫描仪、摄像头等）的链接。</w:t>
      </w:r>
    </w:p>
    <w:p>
      <w:pPr>
        <w:numPr>
          <w:ilvl w:val="0"/>
          <w:numId w:val="1"/>
        </w:numPr>
        <w:spacing w:line="560" w:lineRule="exact"/>
        <w:ind w:firstLine="560" w:firstLineChars="200"/>
        <w:rPr>
          <w:rFonts w:ascii="仿宋" w:hAnsi="仿宋" w:eastAsia="仿宋"/>
          <w:sz w:val="28"/>
          <w:szCs w:val="28"/>
        </w:rPr>
      </w:pPr>
      <w:r>
        <w:rPr>
          <w:rFonts w:hint="eastAsia" w:ascii="仿宋" w:hAnsi="仿宋" w:eastAsia="仿宋"/>
          <w:sz w:val="28"/>
          <w:szCs w:val="28"/>
          <w:lang w:val="en-US" w:eastAsia="zh-CN"/>
        </w:rPr>
        <w:t>通过理解任务说明书，对网络设备进行配置并将多种终端设备进行网络连接</w:t>
      </w:r>
      <w:r>
        <w:rPr>
          <w:rFonts w:hint="eastAsia" w:ascii="仿宋" w:hAnsi="仿宋" w:eastAsia="仿宋"/>
          <w:sz w:val="28"/>
          <w:szCs w:val="28"/>
        </w:rPr>
        <w:t>组建一个完整的信创办公终端群。</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562" w:firstLineChars="200"/>
        <w:textAlignment w:val="auto"/>
        <w:rPr>
          <w:rFonts w:ascii="仿宋" w:hAnsi="仿宋" w:eastAsia="仿宋"/>
          <w:b/>
          <w:sz w:val="28"/>
          <w:szCs w:val="28"/>
        </w:rPr>
      </w:pPr>
      <w:r>
        <w:rPr>
          <w:rFonts w:hint="eastAsia" w:ascii="仿宋" w:hAnsi="仿宋" w:eastAsia="仿宋"/>
          <w:b/>
          <w:sz w:val="28"/>
          <w:szCs w:val="28"/>
        </w:rPr>
        <w:t>模块B：信创</w:t>
      </w:r>
      <w:r>
        <w:rPr>
          <w:rFonts w:hint="eastAsia" w:ascii="仿宋" w:hAnsi="仿宋" w:eastAsia="仿宋"/>
          <w:b/>
          <w:sz w:val="28"/>
          <w:szCs w:val="28"/>
          <w:lang w:val="en-US" w:eastAsia="zh-CN"/>
        </w:rPr>
        <w:t>终端</w:t>
      </w:r>
      <w:r>
        <w:rPr>
          <w:rFonts w:hint="eastAsia" w:ascii="仿宋" w:hAnsi="仿宋" w:eastAsia="仿宋"/>
          <w:b/>
          <w:sz w:val="28"/>
          <w:szCs w:val="28"/>
        </w:rPr>
        <w:t>系统及软件部署与应用（</w:t>
      </w:r>
      <w:r>
        <w:rPr>
          <w:rFonts w:ascii="仿宋" w:hAnsi="仿宋" w:eastAsia="仿宋"/>
          <w:b/>
          <w:sz w:val="28"/>
          <w:szCs w:val="28"/>
        </w:rPr>
        <w:t>6</w:t>
      </w:r>
      <w:r>
        <w:rPr>
          <w:rFonts w:hint="eastAsia" w:ascii="仿宋" w:hAnsi="仿宋" w:eastAsia="仿宋"/>
          <w:b/>
          <w:sz w:val="28"/>
          <w:szCs w:val="28"/>
        </w:rPr>
        <w:t>0分钟）</w:t>
      </w:r>
    </w:p>
    <w:p>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此模块重点考查参赛选手的</w:t>
      </w:r>
      <w:r>
        <w:rPr>
          <w:rFonts w:hint="eastAsia" w:ascii="仿宋" w:hAnsi="仿宋" w:eastAsia="仿宋"/>
          <w:sz w:val="28"/>
          <w:szCs w:val="28"/>
          <w:lang w:val="en-US" w:eastAsia="zh-CN"/>
        </w:rPr>
        <w:t>操作</w:t>
      </w:r>
      <w:r>
        <w:rPr>
          <w:rFonts w:hint="eastAsia" w:ascii="仿宋" w:hAnsi="仿宋" w:eastAsia="仿宋"/>
          <w:sz w:val="28"/>
          <w:szCs w:val="28"/>
        </w:rPr>
        <w:t>系统与软件</w:t>
      </w:r>
      <w:r>
        <w:rPr>
          <w:rFonts w:hint="eastAsia" w:ascii="仿宋" w:hAnsi="仿宋" w:eastAsia="仿宋"/>
          <w:sz w:val="28"/>
          <w:szCs w:val="28"/>
          <w:lang w:val="en-US" w:eastAsia="zh-CN"/>
        </w:rPr>
        <w:t>应用办公环境</w:t>
      </w:r>
      <w:r>
        <w:rPr>
          <w:rFonts w:hint="eastAsia" w:ascii="仿宋" w:hAnsi="仿宋" w:eastAsia="仿宋"/>
          <w:sz w:val="28"/>
          <w:szCs w:val="28"/>
        </w:rPr>
        <w:t>部署能力</w:t>
      </w:r>
      <w:r>
        <w:rPr>
          <w:rFonts w:hint="eastAsia" w:ascii="仿宋" w:hAnsi="仿宋" w:eastAsia="仿宋"/>
          <w:sz w:val="28"/>
          <w:szCs w:val="28"/>
          <w:lang w:eastAsia="zh-CN"/>
        </w:rPr>
        <w:t>。此模块包括</w:t>
      </w:r>
      <w:r>
        <w:rPr>
          <w:rFonts w:hint="eastAsia" w:ascii="仿宋" w:hAnsi="仿宋" w:eastAsia="仿宋"/>
          <w:sz w:val="28"/>
          <w:szCs w:val="28"/>
          <w:lang w:val="en-US" w:eastAsia="zh-CN"/>
        </w:rPr>
        <w:t>四</w:t>
      </w:r>
      <w:r>
        <w:rPr>
          <w:rFonts w:hint="eastAsia" w:ascii="仿宋" w:hAnsi="仿宋" w:eastAsia="仿宋"/>
          <w:sz w:val="28"/>
          <w:szCs w:val="28"/>
          <w:lang w:eastAsia="zh-CN"/>
        </w:rPr>
        <w:t>部分：</w:t>
      </w:r>
    </w:p>
    <w:p>
      <w:p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第一部分：通过理解任务说明书，安装指定的新创终端桌面操作系统，并完成操作系统的初始化设置及驱动程序安装设置。</w:t>
      </w:r>
    </w:p>
    <w:p>
      <w:p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第二部分：通过理解任务说明书，安装、配置开发环境、环境变量及开发工具。</w:t>
      </w:r>
    </w:p>
    <w:p>
      <w:pPr>
        <w:spacing w:line="560" w:lineRule="exact"/>
        <w:ind w:firstLine="560" w:firstLineChars="200"/>
        <w:rPr>
          <w:rFonts w:ascii="仿宋" w:hAnsi="仿宋" w:eastAsia="仿宋"/>
          <w:sz w:val="28"/>
          <w:szCs w:val="28"/>
        </w:rPr>
      </w:pPr>
      <w:r>
        <w:rPr>
          <w:rFonts w:hint="eastAsia" w:ascii="仿宋" w:hAnsi="仿宋" w:eastAsia="仿宋"/>
          <w:sz w:val="28"/>
          <w:szCs w:val="28"/>
          <w:lang w:val="en-US" w:eastAsia="zh-CN"/>
        </w:rPr>
        <w:t>第三部分：通过理解任务说明书，安装指定的应用软件并进行软件功能设置，</w:t>
      </w:r>
      <w:r>
        <w:rPr>
          <w:rFonts w:hint="eastAsia" w:ascii="仿宋" w:hAnsi="仿宋" w:eastAsia="仿宋"/>
          <w:sz w:val="28"/>
          <w:szCs w:val="28"/>
        </w:rPr>
        <w:t>使得信创办公终端群可以正常运行。</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第四部分：通过理解任务说明书，安装指定的办公业务系统软件（如电子邮件、电子传真、财务系统、ERP系统等），进行功能化设置并完成要求的业务流程操作。</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562" w:firstLineChars="200"/>
        <w:textAlignment w:val="auto"/>
        <w:rPr>
          <w:rFonts w:ascii="仿宋" w:hAnsi="仿宋" w:eastAsia="仿宋"/>
          <w:b/>
          <w:sz w:val="28"/>
          <w:szCs w:val="28"/>
        </w:rPr>
      </w:pPr>
      <w:r>
        <w:rPr>
          <w:rFonts w:hint="eastAsia" w:ascii="仿宋" w:hAnsi="仿宋" w:eastAsia="仿宋"/>
          <w:b/>
          <w:sz w:val="28"/>
          <w:szCs w:val="28"/>
        </w:rPr>
        <w:t>模块C：信创办公终端群故障排除（</w:t>
      </w:r>
      <w:r>
        <w:rPr>
          <w:rFonts w:ascii="仿宋" w:hAnsi="仿宋" w:eastAsia="仿宋"/>
          <w:b/>
          <w:sz w:val="28"/>
          <w:szCs w:val="28"/>
        </w:rPr>
        <w:t>6</w:t>
      </w:r>
      <w:r>
        <w:rPr>
          <w:rFonts w:hint="eastAsia" w:ascii="仿宋" w:hAnsi="仿宋" w:eastAsia="仿宋"/>
          <w:b/>
          <w:sz w:val="28"/>
          <w:szCs w:val="28"/>
        </w:rPr>
        <w:t>0分钟）</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此模块重点考查操作系统故障排除，系统设置问题的排查以及</w:t>
      </w:r>
      <w:r>
        <w:rPr>
          <w:rFonts w:hint="eastAsia" w:ascii="仿宋" w:hAnsi="仿宋" w:eastAsia="仿宋"/>
          <w:sz w:val="28"/>
          <w:szCs w:val="28"/>
          <w:lang w:val="en-US" w:eastAsia="zh-CN"/>
        </w:rPr>
        <w:t>交付文档编辑能力</w:t>
      </w:r>
      <w:r>
        <w:rPr>
          <w:rFonts w:hint="eastAsia" w:ascii="仿宋" w:hAnsi="仿宋" w:eastAsia="仿宋"/>
          <w:sz w:val="28"/>
          <w:szCs w:val="28"/>
        </w:rPr>
        <w:t>。</w:t>
      </w:r>
      <w:r>
        <w:rPr>
          <w:rFonts w:hint="eastAsia" w:ascii="仿宋" w:hAnsi="仿宋" w:eastAsia="仿宋"/>
          <w:sz w:val="28"/>
          <w:szCs w:val="28"/>
          <w:lang w:eastAsia="zh-CN"/>
        </w:rPr>
        <w:t>此模块包括</w:t>
      </w:r>
      <w:r>
        <w:rPr>
          <w:rFonts w:hint="eastAsia" w:ascii="仿宋" w:hAnsi="仿宋" w:eastAsia="仿宋"/>
          <w:sz w:val="28"/>
          <w:szCs w:val="28"/>
          <w:lang w:val="en-US" w:eastAsia="zh-CN"/>
        </w:rPr>
        <w:t>两</w:t>
      </w:r>
      <w:r>
        <w:rPr>
          <w:rFonts w:hint="eastAsia" w:ascii="仿宋" w:hAnsi="仿宋" w:eastAsia="仿宋"/>
          <w:sz w:val="28"/>
          <w:szCs w:val="28"/>
          <w:lang w:eastAsia="zh-CN"/>
        </w:rPr>
        <w:t>部分：</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第一部分：通过理解任务说明书，排查并处理预设系统、软件、网络、环境故障，根据指定模板编写问题处理报告记录单</w:t>
      </w:r>
    </w:p>
    <w:p>
      <w:p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第二部分：通过理解任务说明书，编写指定的交付文档或用户指导手册。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五、命题方式</w:t>
      </w:r>
      <w:bookmarkEnd w:id="1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asciiTheme="minorEastAsia" w:hAnsiTheme="minorEastAsia" w:cstheme="minorEastAsia"/>
          <w:b w:val="0"/>
          <w:bCs w:val="0"/>
          <w:sz w:val="28"/>
          <w:szCs w:val="28"/>
        </w:rPr>
      </w:pPr>
      <w:bookmarkStart w:id="16" w:name="_Toc30446"/>
      <w:r>
        <w:rPr>
          <w:rFonts w:hint="eastAsia" w:asciiTheme="minorEastAsia" w:hAnsiTheme="minorEastAsia" w:cstheme="minorEastAsia"/>
          <w:b w:val="0"/>
          <w:bCs w:val="0"/>
          <w:sz w:val="28"/>
          <w:szCs w:val="28"/>
          <w:lang w:eastAsia="zh-CN"/>
        </w:rPr>
        <w:t>（一）</w:t>
      </w:r>
      <w:r>
        <w:rPr>
          <w:rFonts w:hint="eastAsia" w:asciiTheme="minorEastAsia" w:hAnsiTheme="minorEastAsia" w:cstheme="minorEastAsia"/>
          <w:b w:val="0"/>
          <w:bCs w:val="0"/>
          <w:sz w:val="28"/>
          <w:szCs w:val="28"/>
        </w:rPr>
        <w:t>命题原则</w:t>
      </w:r>
      <w:bookmarkEnd w:id="16"/>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hAnsiTheme="minorEastAsia" w:cstheme="minorEastAsia"/>
          <w:sz w:val="28"/>
          <w:szCs w:val="28"/>
        </w:rPr>
      </w:pPr>
      <w:r>
        <w:rPr>
          <w:rFonts w:hint="eastAsia" w:ascii="仿宋_GB2312" w:eastAsia="仿宋_GB2312" w:hAnsiTheme="minorEastAsia" w:cstheme="minorEastAsia"/>
          <w:sz w:val="28"/>
          <w:szCs w:val="28"/>
        </w:rPr>
        <w:t>依据系统运维行业职业惯例，比赛过程中采用项目任务协同的竞赛形式，按照开箱、安装、部署、调试、故障排除等步骤完成项目，综合提升选手的学习能力、创新能力、管理能力和执行能力及分析问题和解决问题等综合能力。并对技能人才培养起到示范指导作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仿宋_GB2312" w:eastAsia="仿宋_GB2312" w:hAnsiTheme="minorEastAsia" w:cstheme="minorEastAsia"/>
          <w:sz w:val="28"/>
          <w:szCs w:val="28"/>
          <w:lang w:eastAsia="zh-CN"/>
        </w:rPr>
      </w:pPr>
      <w:bookmarkStart w:id="17" w:name="_Toc22586"/>
      <w:r>
        <w:rPr>
          <w:rFonts w:hint="eastAsia" w:ascii="仿宋_GB2312" w:eastAsia="仿宋_GB2312" w:hAnsiTheme="minorEastAsia" w:cstheme="minorEastAsia"/>
          <w:sz w:val="28"/>
          <w:szCs w:val="28"/>
          <w:lang w:eastAsia="zh-CN"/>
        </w:rPr>
        <w:t>（二）竞赛试题</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30"/>
          <w:szCs w:val="30"/>
        </w:rPr>
      </w:pPr>
      <w:r>
        <w:rPr>
          <w:rFonts w:hint="eastAsia" w:ascii="仿宋_GB2312" w:eastAsia="仿宋_GB2312" w:hAnsiTheme="minorEastAsia" w:cstheme="minorEastAsia"/>
          <w:sz w:val="28"/>
          <w:szCs w:val="28"/>
        </w:rPr>
        <w:t>由专家组负责建立试题库，比赛时从5份比赛试题中随机抽取1份作为正式比赛试题</w:t>
      </w:r>
      <w:r>
        <w:rPr>
          <w:rFonts w:hint="eastAsia" w:ascii="仿宋_GB2312" w:eastAsia="仿宋_GB2312" w:hAnsiTheme="minorEastAsia" w:cstheme="minorEastAsia"/>
          <w:sz w:val="28"/>
          <w:szCs w:val="28"/>
          <w:lang w:eastAsia="zh-CN"/>
        </w:rPr>
        <w:t>，在</w:t>
      </w:r>
      <w:r>
        <w:rPr>
          <w:rFonts w:hint="eastAsia" w:ascii="仿宋" w:hAnsi="仿宋" w:eastAsia="仿宋" w:cs="仿宋"/>
          <w:sz w:val="30"/>
          <w:szCs w:val="30"/>
        </w:rPr>
        <w:t>现场督查工作人员监督下由裁判长抽取。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赛项专家组组织技术交底会，并发布线上选拔赛</w:t>
      </w:r>
      <w:r>
        <w:rPr>
          <w:rFonts w:hint="eastAsia" w:ascii="仿宋_GB2312" w:eastAsia="仿宋_GB2312" w:hAnsiTheme="minorEastAsia" w:cstheme="minorEastAsia"/>
          <w:sz w:val="28"/>
          <w:szCs w:val="28"/>
          <w:lang w:eastAsia="zh-CN"/>
        </w:rPr>
        <w:t>和决赛</w:t>
      </w:r>
      <w:r>
        <w:rPr>
          <w:rFonts w:hint="eastAsia" w:ascii="仿宋_GB2312" w:eastAsia="仿宋_GB2312" w:hAnsiTheme="minorEastAsia" w:cstheme="minorEastAsia"/>
          <w:sz w:val="28"/>
          <w:szCs w:val="28"/>
        </w:rPr>
        <w:t>样题。</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outlineLvl w:val="0"/>
        <w:rPr>
          <w:rFonts w:hint="eastAsia" w:ascii="仿宋" w:hAnsi="仿宋" w:eastAsia="仿宋" w:cs="仿宋"/>
          <w:b/>
          <w:bCs/>
          <w:sz w:val="30"/>
          <w:szCs w:val="30"/>
          <w:lang w:val="en-US" w:eastAsia="zh-CN"/>
        </w:rPr>
      </w:pPr>
      <w:bookmarkStart w:id="18" w:name="_Toc27067"/>
      <w:r>
        <w:rPr>
          <w:rFonts w:hint="eastAsia" w:ascii="仿宋" w:hAnsi="仿宋" w:eastAsia="仿宋" w:cs="仿宋"/>
          <w:b/>
          <w:bCs/>
          <w:sz w:val="30"/>
          <w:szCs w:val="30"/>
          <w:lang w:val="en-US" w:eastAsia="zh-CN"/>
        </w:rPr>
        <w:t>六、成绩评定</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1"/>
        <w:rPr>
          <w:rFonts w:hint="eastAsia" w:ascii="仿宋" w:hAnsi="仿宋" w:eastAsia="仿宋" w:cs="仿宋"/>
          <w:sz w:val="30"/>
          <w:szCs w:val="30"/>
        </w:rPr>
      </w:pPr>
      <w:bookmarkStart w:id="19" w:name="_Toc5495"/>
      <w:r>
        <w:rPr>
          <w:rFonts w:hint="eastAsia" w:ascii="仿宋" w:hAnsi="仿宋" w:eastAsia="仿宋" w:cs="仿宋"/>
          <w:b/>
          <w:bCs/>
          <w:sz w:val="30"/>
          <w:szCs w:val="30"/>
        </w:rPr>
        <w:t>（一）成绩评分</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30"/>
          <w:szCs w:val="30"/>
        </w:rPr>
      </w:pPr>
      <w:r>
        <w:rPr>
          <w:rFonts w:hint="eastAsia" w:ascii="仿宋_GB2312" w:eastAsia="仿宋_GB2312" w:hAnsiTheme="minorEastAsia" w:cstheme="minorEastAsia"/>
          <w:sz w:val="28"/>
          <w:szCs w:val="28"/>
        </w:rPr>
        <w:t>选拔赛全部为客观题，由考试系统自动判分</w:t>
      </w:r>
      <w:r>
        <w:rPr>
          <w:rFonts w:hint="eastAsia" w:ascii="仿宋_GB2312" w:eastAsia="仿宋_GB2312" w:hAnsiTheme="minorEastAsia" w:cstheme="minorEastAsia"/>
          <w:sz w:val="28"/>
          <w:szCs w:val="28"/>
          <w:lang w:eastAsia="zh-CN"/>
        </w:rPr>
        <w:t>。</w:t>
      </w:r>
      <w:r>
        <w:rPr>
          <w:rFonts w:hint="eastAsia" w:ascii="仿宋" w:hAnsi="仿宋" w:eastAsia="仿宋" w:cs="仿宋"/>
          <w:sz w:val="30"/>
          <w:szCs w:val="30"/>
        </w:rPr>
        <w:t>实操题的评分方法为结果评分，由</w:t>
      </w:r>
      <w:r>
        <w:rPr>
          <w:rFonts w:hint="eastAsia" w:ascii="仿宋" w:hAnsi="仿宋" w:eastAsia="仿宋" w:cs="仿宋"/>
          <w:sz w:val="30"/>
          <w:szCs w:val="30"/>
          <w:lang w:eastAsia="zh-CN"/>
        </w:rPr>
        <w:t>各</w:t>
      </w:r>
      <w:r>
        <w:rPr>
          <w:rFonts w:hint="eastAsia" w:ascii="仿宋" w:hAnsi="仿宋" w:eastAsia="仿宋" w:cs="仿宋"/>
          <w:sz w:val="30"/>
          <w:szCs w:val="30"/>
        </w:rPr>
        <w:t>评分裁判独立评分</w:t>
      </w:r>
      <w:r>
        <w:rPr>
          <w:rFonts w:hint="eastAsia" w:ascii="仿宋" w:hAnsi="仿宋" w:eastAsia="仿宋" w:cs="仿宋"/>
          <w:sz w:val="30"/>
          <w:szCs w:val="30"/>
          <w:lang w:eastAsia="zh-CN"/>
        </w:rPr>
        <w:t>，</w:t>
      </w:r>
      <w:r>
        <w:rPr>
          <w:rFonts w:hint="eastAsia" w:ascii="仿宋" w:hAnsi="仿宋" w:eastAsia="仿宋" w:cs="仿宋"/>
          <w:sz w:val="30"/>
          <w:szCs w:val="30"/>
        </w:rPr>
        <w:t>取各裁判评分的平均分为该参赛队最终得分。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裁判组遵照大赛</w:t>
      </w:r>
      <w:r>
        <w:rPr>
          <w:rFonts w:hint="eastAsia" w:ascii="仿宋" w:hAnsi="仿宋" w:eastAsia="仿宋" w:cs="仿宋"/>
          <w:sz w:val="30"/>
          <w:szCs w:val="30"/>
          <w:lang w:eastAsia="zh-CN"/>
        </w:rPr>
        <w:t>组委会</w:t>
      </w:r>
      <w:r>
        <w:rPr>
          <w:rFonts w:hint="eastAsia" w:ascii="仿宋" w:hAnsi="仿宋" w:eastAsia="仿宋" w:cs="仿宋"/>
          <w:sz w:val="30"/>
          <w:szCs w:val="30"/>
        </w:rPr>
        <w:t>要求成立，需要裁判长 1 人、多名具有丰富经验的数据库技术人员作裁判员。</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1"/>
        <w:rPr>
          <w:rFonts w:hint="eastAsia" w:ascii="仿宋" w:hAnsi="仿宋" w:eastAsia="仿宋" w:cs="仿宋"/>
          <w:b/>
          <w:bCs/>
          <w:sz w:val="30"/>
          <w:szCs w:val="30"/>
        </w:rPr>
      </w:pPr>
      <w:bookmarkStart w:id="20" w:name="_Toc12340"/>
      <w:r>
        <w:rPr>
          <w:rFonts w:hint="eastAsia" w:ascii="仿宋" w:hAnsi="仿宋" w:eastAsia="仿宋" w:cs="仿宋"/>
          <w:b/>
          <w:bCs/>
          <w:sz w:val="30"/>
          <w:szCs w:val="30"/>
          <w:lang w:eastAsia="zh-CN"/>
        </w:rPr>
        <w:t>（二）</w:t>
      </w:r>
      <w:r>
        <w:rPr>
          <w:rFonts w:hint="eastAsia" w:ascii="仿宋" w:hAnsi="仿宋" w:eastAsia="仿宋" w:cs="仿宋"/>
          <w:b/>
          <w:bCs/>
          <w:sz w:val="30"/>
          <w:szCs w:val="30"/>
        </w:rPr>
        <w:t>相同成绩处理</w:t>
      </w:r>
      <w:bookmarkEnd w:id="2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30"/>
          <w:szCs w:val="30"/>
        </w:rPr>
      </w:pPr>
      <w:r>
        <w:rPr>
          <w:rFonts w:hint="eastAsia" w:ascii="仿宋_GB2312" w:eastAsia="仿宋_GB2312" w:hAnsiTheme="minorEastAsia" w:cstheme="minorEastAsia"/>
          <w:sz w:val="28"/>
          <w:szCs w:val="28"/>
        </w:rPr>
        <w:t>总成绩相同时，以实操总成绩得分高的名次在前；总成绩和实操比赛总成绩相同时，实操模块B成绩高的名次在前；总成绩、实操比赛总成绩和实操模块B成绩也相同时，实操模块C得分高的名次在前；总成绩、实操比赛总成绩、实操模块B成绩和实操模块C成绩也相同时，完成工作任务所用时间少的名次在前；</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1"/>
        <w:rPr>
          <w:rFonts w:hint="eastAsia" w:ascii="仿宋" w:hAnsi="仿宋" w:eastAsia="仿宋" w:cs="仿宋"/>
          <w:b/>
          <w:bCs/>
          <w:sz w:val="30"/>
          <w:szCs w:val="30"/>
        </w:rPr>
      </w:pPr>
      <w:bookmarkStart w:id="21" w:name="_Toc2590"/>
      <w:r>
        <w:rPr>
          <w:rFonts w:hint="eastAsia" w:ascii="仿宋" w:hAnsi="仿宋" w:eastAsia="仿宋" w:cs="仿宋"/>
          <w:b/>
          <w:bCs/>
          <w:sz w:val="30"/>
          <w:szCs w:val="30"/>
        </w:rPr>
        <w:t>（</w:t>
      </w:r>
      <w:r>
        <w:rPr>
          <w:rFonts w:hint="eastAsia" w:ascii="仿宋" w:hAnsi="仿宋" w:eastAsia="仿宋" w:cs="仿宋"/>
          <w:b/>
          <w:bCs/>
          <w:sz w:val="30"/>
          <w:szCs w:val="30"/>
          <w:lang w:eastAsia="zh-CN"/>
        </w:rPr>
        <w:t>三</w:t>
      </w:r>
      <w:r>
        <w:rPr>
          <w:rFonts w:hint="eastAsia" w:ascii="仿宋" w:hAnsi="仿宋" w:eastAsia="仿宋" w:cs="仿宋"/>
          <w:b/>
          <w:bCs/>
          <w:sz w:val="30"/>
          <w:szCs w:val="30"/>
        </w:rPr>
        <w:t>）成绩复核</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bookmarkStart w:id="22" w:name="_Hlk81327904"/>
      <w:r>
        <w:rPr>
          <w:rFonts w:hint="eastAsia" w:ascii="仿宋" w:hAnsi="仿宋" w:eastAsia="仿宋" w:cs="仿宋"/>
          <w:sz w:val="30"/>
          <w:szCs w:val="30"/>
        </w:rPr>
        <w:t>为保障成绩评判的准确性，监督人员将对赛项总成绩排名前10名的参赛队成绩进行抽检复核，如发现成绩错误以书面方式及时告知裁判长，由裁判长更正成绩并签字确认。复核、抽检错误率超过5%的，裁判组将对所有成绩进行复核</w:t>
      </w:r>
      <w:bookmarkEnd w:id="22"/>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1"/>
        <w:rPr>
          <w:rFonts w:hint="eastAsia" w:ascii="仿宋" w:hAnsi="仿宋" w:eastAsia="仿宋" w:cs="仿宋"/>
          <w:b/>
          <w:bCs/>
          <w:sz w:val="30"/>
          <w:szCs w:val="30"/>
        </w:rPr>
      </w:pPr>
      <w:bookmarkStart w:id="23" w:name="_Toc12851"/>
      <w:r>
        <w:rPr>
          <w:rFonts w:hint="eastAsia" w:ascii="仿宋" w:hAnsi="仿宋" w:eastAsia="仿宋" w:cs="仿宋"/>
          <w:b/>
          <w:bCs/>
          <w:sz w:val="30"/>
          <w:szCs w:val="30"/>
        </w:rPr>
        <w:t>（</w:t>
      </w:r>
      <w:r>
        <w:rPr>
          <w:rFonts w:hint="eastAsia" w:ascii="仿宋" w:hAnsi="仿宋" w:eastAsia="仿宋" w:cs="仿宋"/>
          <w:b/>
          <w:bCs/>
          <w:sz w:val="30"/>
          <w:szCs w:val="30"/>
          <w:lang w:eastAsia="zh-CN"/>
        </w:rPr>
        <w:t>四</w:t>
      </w:r>
      <w:r>
        <w:rPr>
          <w:rFonts w:hint="eastAsia" w:ascii="仿宋" w:hAnsi="仿宋" w:eastAsia="仿宋" w:cs="仿宋"/>
          <w:b/>
          <w:bCs/>
          <w:sz w:val="30"/>
          <w:szCs w:val="30"/>
        </w:rPr>
        <w:t>）最终成绩</w:t>
      </w:r>
      <w:bookmarkEnd w:id="2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赛项最终得分按照百分制计分，最终成绩经复核无误，由裁判长、监督仲裁人员签字确认后公布。</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02" w:firstLineChars="200"/>
        <w:textAlignment w:val="auto"/>
        <w:outlineLvl w:val="1"/>
        <w:rPr>
          <w:rFonts w:hint="eastAsia" w:ascii="仿宋" w:hAnsi="仿宋" w:eastAsia="仿宋" w:cs="仿宋"/>
          <w:b/>
          <w:bCs/>
          <w:sz w:val="30"/>
          <w:szCs w:val="30"/>
        </w:rPr>
      </w:pPr>
      <w:bookmarkStart w:id="24" w:name="_Toc15341"/>
      <w:r>
        <w:rPr>
          <w:rFonts w:hint="eastAsia" w:ascii="仿宋" w:hAnsi="仿宋" w:eastAsia="仿宋" w:cs="仿宋"/>
          <w:b/>
          <w:bCs/>
          <w:sz w:val="30"/>
          <w:szCs w:val="30"/>
          <w:lang w:eastAsia="zh-CN"/>
        </w:rPr>
        <w:t>（五）决赛</w:t>
      </w:r>
      <w:r>
        <w:rPr>
          <w:rFonts w:hint="eastAsia" w:ascii="仿宋" w:hAnsi="仿宋" w:eastAsia="仿宋" w:cs="仿宋"/>
          <w:b/>
          <w:bCs/>
          <w:sz w:val="30"/>
          <w:szCs w:val="30"/>
        </w:rPr>
        <w:t>权重表</w:t>
      </w:r>
      <w:bookmarkEnd w:id="24"/>
    </w:p>
    <w:tbl>
      <w:tblPr>
        <w:tblStyle w:val="10"/>
        <w:tblW w:w="7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3442"/>
        <w:gridCol w:w="85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95" w:type="dxa"/>
            <w:vAlign w:val="center"/>
          </w:tcPr>
          <w:p>
            <w:pPr>
              <w:spacing w:line="360" w:lineRule="auto"/>
              <w:jc w:val="center"/>
              <w:rPr>
                <w:rFonts w:ascii="仿宋" w:hAnsi="仿宋" w:eastAsia="仿宋"/>
                <w:sz w:val="24"/>
                <w:szCs w:val="28"/>
              </w:rPr>
            </w:pPr>
            <w:r>
              <w:rPr>
                <w:rFonts w:ascii="仿宋" w:hAnsi="仿宋" w:eastAsia="仿宋"/>
                <w:sz w:val="24"/>
                <w:szCs w:val="28"/>
              </w:rPr>
              <w:t>权重分值</w:t>
            </w:r>
          </w:p>
        </w:tc>
        <w:tc>
          <w:tcPr>
            <w:tcW w:w="3442" w:type="dxa"/>
            <w:vAlign w:val="center"/>
          </w:tcPr>
          <w:p>
            <w:pPr>
              <w:spacing w:line="360" w:lineRule="auto"/>
              <w:jc w:val="center"/>
              <w:rPr>
                <w:rFonts w:ascii="仿宋" w:hAnsi="仿宋" w:eastAsia="仿宋"/>
                <w:sz w:val="24"/>
                <w:szCs w:val="28"/>
              </w:rPr>
            </w:pPr>
            <w:r>
              <w:rPr>
                <w:rFonts w:ascii="仿宋" w:hAnsi="仿宋" w:eastAsia="仿宋"/>
                <w:sz w:val="24"/>
                <w:szCs w:val="28"/>
              </w:rPr>
              <w:t>要求描述</w:t>
            </w:r>
          </w:p>
        </w:tc>
        <w:tc>
          <w:tcPr>
            <w:tcW w:w="851" w:type="dxa"/>
            <w:vAlign w:val="center"/>
          </w:tcPr>
          <w:p>
            <w:pPr>
              <w:spacing w:line="360" w:lineRule="auto"/>
              <w:jc w:val="center"/>
              <w:rPr>
                <w:rFonts w:ascii="仿宋" w:hAnsi="仿宋" w:eastAsia="仿宋"/>
                <w:sz w:val="24"/>
                <w:szCs w:val="28"/>
              </w:rPr>
            </w:pPr>
            <w:r>
              <w:rPr>
                <w:rFonts w:ascii="仿宋" w:hAnsi="仿宋" w:eastAsia="仿宋"/>
                <w:sz w:val="24"/>
                <w:szCs w:val="28"/>
              </w:rPr>
              <w:t>分值</w:t>
            </w:r>
          </w:p>
        </w:tc>
        <w:tc>
          <w:tcPr>
            <w:tcW w:w="2268" w:type="dxa"/>
            <w:vAlign w:val="center"/>
          </w:tcPr>
          <w:p>
            <w:pPr>
              <w:spacing w:line="360" w:lineRule="auto"/>
              <w:jc w:val="center"/>
              <w:rPr>
                <w:rFonts w:ascii="仿宋" w:hAnsi="仿宋" w:eastAsia="仿宋"/>
                <w:sz w:val="24"/>
                <w:szCs w:val="28"/>
              </w:rPr>
            </w:pPr>
            <w:r>
              <w:rPr>
                <w:rFonts w:ascii="仿宋" w:hAnsi="仿宋" w:eastAsia="仿宋"/>
                <w:sz w:val="24"/>
                <w:szCs w:val="28"/>
              </w:rPr>
              <w:t>要求描述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95" w:type="dxa"/>
          </w:tcPr>
          <w:p>
            <w:pPr>
              <w:spacing w:line="360" w:lineRule="auto"/>
              <w:jc w:val="center"/>
              <w:rPr>
                <w:rFonts w:ascii="仿宋" w:hAnsi="仿宋" w:eastAsia="仿宋"/>
                <w:sz w:val="24"/>
                <w:szCs w:val="28"/>
              </w:rPr>
            </w:pPr>
            <w:r>
              <w:rPr>
                <w:rFonts w:ascii="仿宋" w:hAnsi="仿宋" w:eastAsia="仿宋"/>
                <w:sz w:val="24"/>
                <w:szCs w:val="28"/>
              </w:rPr>
              <w:t>1分</w:t>
            </w:r>
          </w:p>
        </w:tc>
        <w:tc>
          <w:tcPr>
            <w:tcW w:w="3442" w:type="dxa"/>
          </w:tcPr>
          <w:p>
            <w:pPr>
              <w:spacing w:line="360" w:lineRule="auto"/>
              <w:jc w:val="center"/>
              <w:rPr>
                <w:rFonts w:ascii="仿宋" w:hAnsi="仿宋" w:eastAsia="仿宋"/>
                <w:sz w:val="24"/>
                <w:szCs w:val="28"/>
              </w:rPr>
            </w:pPr>
            <w:r>
              <w:rPr>
                <w:rFonts w:ascii="仿宋" w:hAnsi="仿宋" w:eastAsia="仿宋"/>
                <w:sz w:val="24"/>
                <w:szCs w:val="28"/>
              </w:rPr>
              <w:t>该项目没有做</w:t>
            </w:r>
          </w:p>
        </w:tc>
        <w:tc>
          <w:tcPr>
            <w:tcW w:w="851" w:type="dxa"/>
          </w:tcPr>
          <w:p>
            <w:pPr>
              <w:spacing w:line="360" w:lineRule="auto"/>
              <w:jc w:val="center"/>
              <w:rPr>
                <w:rFonts w:ascii="仿宋" w:hAnsi="仿宋" w:eastAsia="仿宋"/>
                <w:sz w:val="24"/>
                <w:szCs w:val="28"/>
              </w:rPr>
            </w:pPr>
            <w:r>
              <w:rPr>
                <w:rFonts w:ascii="仿宋" w:hAnsi="仿宋" w:eastAsia="仿宋"/>
                <w:sz w:val="24"/>
                <w:szCs w:val="28"/>
              </w:rPr>
              <w:t>6分</w:t>
            </w:r>
          </w:p>
        </w:tc>
        <w:tc>
          <w:tcPr>
            <w:tcW w:w="2268" w:type="dxa"/>
          </w:tcPr>
          <w:p>
            <w:pPr>
              <w:spacing w:line="360" w:lineRule="auto"/>
              <w:jc w:val="center"/>
              <w:rPr>
                <w:rFonts w:ascii="仿宋" w:hAnsi="仿宋" w:eastAsia="仿宋"/>
                <w:sz w:val="24"/>
                <w:szCs w:val="28"/>
              </w:rPr>
            </w:pPr>
            <w:r>
              <w:rPr>
                <w:rFonts w:ascii="仿宋" w:hAnsi="仿宋" w:eastAsia="仿宋"/>
                <w:sz w:val="24"/>
                <w:szCs w:val="28"/>
              </w:rPr>
              <w:t>该项目做的好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95" w:type="dxa"/>
          </w:tcPr>
          <w:p>
            <w:pPr>
              <w:spacing w:line="360" w:lineRule="auto"/>
              <w:jc w:val="center"/>
              <w:rPr>
                <w:rFonts w:ascii="仿宋" w:hAnsi="仿宋" w:eastAsia="仿宋"/>
                <w:sz w:val="24"/>
                <w:szCs w:val="28"/>
              </w:rPr>
            </w:pPr>
            <w:r>
              <w:rPr>
                <w:rFonts w:ascii="仿宋" w:hAnsi="仿宋" w:eastAsia="仿宋"/>
                <w:sz w:val="24"/>
                <w:szCs w:val="28"/>
              </w:rPr>
              <w:t>2分</w:t>
            </w:r>
          </w:p>
        </w:tc>
        <w:tc>
          <w:tcPr>
            <w:tcW w:w="3442" w:type="dxa"/>
          </w:tcPr>
          <w:p>
            <w:pPr>
              <w:spacing w:line="360" w:lineRule="auto"/>
              <w:jc w:val="center"/>
              <w:rPr>
                <w:rFonts w:ascii="仿宋" w:hAnsi="仿宋" w:eastAsia="仿宋"/>
                <w:sz w:val="24"/>
                <w:szCs w:val="28"/>
              </w:rPr>
            </w:pPr>
            <w:r>
              <w:rPr>
                <w:rFonts w:ascii="仿宋" w:hAnsi="仿宋" w:eastAsia="仿宋"/>
                <w:sz w:val="24"/>
                <w:szCs w:val="28"/>
              </w:rPr>
              <w:t>该项目有尝试做过的痕迹</w:t>
            </w:r>
          </w:p>
        </w:tc>
        <w:tc>
          <w:tcPr>
            <w:tcW w:w="851" w:type="dxa"/>
          </w:tcPr>
          <w:p>
            <w:pPr>
              <w:spacing w:line="360" w:lineRule="auto"/>
              <w:jc w:val="center"/>
              <w:rPr>
                <w:rFonts w:ascii="仿宋" w:hAnsi="仿宋" w:eastAsia="仿宋"/>
                <w:sz w:val="24"/>
                <w:szCs w:val="28"/>
              </w:rPr>
            </w:pPr>
            <w:r>
              <w:rPr>
                <w:rFonts w:ascii="仿宋" w:hAnsi="仿宋" w:eastAsia="仿宋"/>
                <w:sz w:val="24"/>
                <w:szCs w:val="28"/>
              </w:rPr>
              <w:t>7分</w:t>
            </w:r>
          </w:p>
        </w:tc>
        <w:tc>
          <w:tcPr>
            <w:tcW w:w="2268" w:type="dxa"/>
          </w:tcPr>
          <w:p>
            <w:pPr>
              <w:spacing w:line="360" w:lineRule="auto"/>
              <w:jc w:val="center"/>
              <w:rPr>
                <w:rFonts w:ascii="仿宋" w:hAnsi="仿宋" w:eastAsia="仿宋"/>
                <w:sz w:val="24"/>
                <w:szCs w:val="28"/>
              </w:rPr>
            </w:pPr>
            <w:r>
              <w:rPr>
                <w:rFonts w:ascii="仿宋" w:hAnsi="仿宋" w:eastAsia="仿宋"/>
                <w:sz w:val="24"/>
                <w:szCs w:val="28"/>
              </w:rPr>
              <w:t>该项目做的很好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95" w:type="dxa"/>
          </w:tcPr>
          <w:p>
            <w:pPr>
              <w:spacing w:line="360" w:lineRule="auto"/>
              <w:jc w:val="center"/>
              <w:rPr>
                <w:rFonts w:ascii="仿宋" w:hAnsi="仿宋" w:eastAsia="仿宋"/>
                <w:sz w:val="24"/>
                <w:szCs w:val="28"/>
              </w:rPr>
            </w:pPr>
            <w:r>
              <w:rPr>
                <w:rFonts w:ascii="仿宋" w:hAnsi="仿宋" w:eastAsia="仿宋"/>
                <w:sz w:val="24"/>
                <w:szCs w:val="28"/>
              </w:rPr>
              <w:t>3分</w:t>
            </w:r>
          </w:p>
        </w:tc>
        <w:tc>
          <w:tcPr>
            <w:tcW w:w="3442" w:type="dxa"/>
          </w:tcPr>
          <w:p>
            <w:pPr>
              <w:spacing w:line="360" w:lineRule="auto"/>
              <w:jc w:val="center"/>
              <w:rPr>
                <w:rFonts w:ascii="仿宋" w:hAnsi="仿宋" w:eastAsia="仿宋"/>
                <w:sz w:val="24"/>
                <w:szCs w:val="28"/>
              </w:rPr>
            </w:pPr>
            <w:r>
              <w:rPr>
                <w:rFonts w:ascii="仿宋" w:hAnsi="仿宋" w:eastAsia="仿宋"/>
                <w:sz w:val="24"/>
                <w:szCs w:val="28"/>
              </w:rPr>
              <w:t>没有达到该项应该完成的要求</w:t>
            </w:r>
          </w:p>
        </w:tc>
        <w:tc>
          <w:tcPr>
            <w:tcW w:w="851" w:type="dxa"/>
          </w:tcPr>
          <w:p>
            <w:pPr>
              <w:spacing w:line="360" w:lineRule="auto"/>
              <w:jc w:val="center"/>
              <w:rPr>
                <w:rFonts w:ascii="仿宋" w:hAnsi="仿宋" w:eastAsia="仿宋"/>
                <w:sz w:val="24"/>
                <w:szCs w:val="28"/>
              </w:rPr>
            </w:pPr>
            <w:r>
              <w:rPr>
                <w:rFonts w:ascii="仿宋" w:hAnsi="仿宋" w:eastAsia="仿宋"/>
                <w:sz w:val="24"/>
                <w:szCs w:val="28"/>
              </w:rPr>
              <w:t>8分</w:t>
            </w:r>
          </w:p>
        </w:tc>
        <w:tc>
          <w:tcPr>
            <w:tcW w:w="2268" w:type="dxa"/>
          </w:tcPr>
          <w:p>
            <w:pPr>
              <w:spacing w:line="360" w:lineRule="auto"/>
              <w:jc w:val="center"/>
              <w:rPr>
                <w:rFonts w:ascii="仿宋" w:hAnsi="仿宋" w:eastAsia="仿宋"/>
                <w:sz w:val="24"/>
                <w:szCs w:val="28"/>
              </w:rPr>
            </w:pPr>
            <w:r>
              <w:rPr>
                <w:rFonts w:ascii="仿宋" w:hAnsi="仿宋" w:eastAsia="仿宋"/>
                <w:sz w:val="24"/>
                <w:szCs w:val="28"/>
              </w:rPr>
              <w:t>该项目做的非常好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95" w:type="dxa"/>
          </w:tcPr>
          <w:p>
            <w:pPr>
              <w:spacing w:line="360" w:lineRule="auto"/>
              <w:jc w:val="center"/>
              <w:rPr>
                <w:rFonts w:ascii="仿宋" w:hAnsi="仿宋" w:eastAsia="仿宋"/>
                <w:sz w:val="24"/>
                <w:szCs w:val="28"/>
              </w:rPr>
            </w:pPr>
            <w:r>
              <w:rPr>
                <w:rFonts w:ascii="仿宋" w:hAnsi="仿宋" w:eastAsia="仿宋"/>
                <w:sz w:val="24"/>
                <w:szCs w:val="28"/>
              </w:rPr>
              <w:t>4分</w:t>
            </w:r>
          </w:p>
        </w:tc>
        <w:tc>
          <w:tcPr>
            <w:tcW w:w="3442" w:type="dxa"/>
          </w:tcPr>
          <w:p>
            <w:pPr>
              <w:spacing w:line="360" w:lineRule="auto"/>
              <w:jc w:val="center"/>
              <w:rPr>
                <w:rFonts w:ascii="仿宋" w:hAnsi="仿宋" w:eastAsia="仿宋"/>
                <w:sz w:val="24"/>
                <w:szCs w:val="28"/>
              </w:rPr>
            </w:pPr>
            <w:r>
              <w:rPr>
                <w:rFonts w:ascii="仿宋" w:hAnsi="仿宋" w:eastAsia="仿宋"/>
                <w:sz w:val="24"/>
                <w:szCs w:val="28"/>
              </w:rPr>
              <w:t>该项目刚好完成</w:t>
            </w:r>
          </w:p>
        </w:tc>
        <w:tc>
          <w:tcPr>
            <w:tcW w:w="851" w:type="dxa"/>
          </w:tcPr>
          <w:p>
            <w:pPr>
              <w:spacing w:line="360" w:lineRule="auto"/>
              <w:jc w:val="center"/>
              <w:rPr>
                <w:rFonts w:ascii="仿宋" w:hAnsi="仿宋" w:eastAsia="仿宋"/>
                <w:sz w:val="24"/>
                <w:szCs w:val="28"/>
              </w:rPr>
            </w:pPr>
            <w:r>
              <w:rPr>
                <w:rFonts w:ascii="仿宋" w:hAnsi="仿宋" w:eastAsia="仿宋"/>
                <w:sz w:val="24"/>
                <w:szCs w:val="28"/>
              </w:rPr>
              <w:t>9分</w:t>
            </w:r>
          </w:p>
        </w:tc>
        <w:tc>
          <w:tcPr>
            <w:tcW w:w="2268" w:type="dxa"/>
          </w:tcPr>
          <w:p>
            <w:pPr>
              <w:spacing w:line="360" w:lineRule="auto"/>
              <w:jc w:val="center"/>
              <w:rPr>
                <w:rFonts w:ascii="仿宋" w:hAnsi="仿宋" w:eastAsia="仿宋"/>
                <w:sz w:val="24"/>
                <w:szCs w:val="28"/>
              </w:rPr>
            </w:pPr>
            <w:r>
              <w:rPr>
                <w:rFonts w:ascii="仿宋" w:hAnsi="仿宋" w:eastAsia="仿宋"/>
                <w:sz w:val="24"/>
                <w:szCs w:val="28"/>
              </w:rPr>
              <w:t>该项目做的极好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95" w:type="dxa"/>
          </w:tcPr>
          <w:p>
            <w:pPr>
              <w:spacing w:line="360" w:lineRule="auto"/>
              <w:jc w:val="center"/>
              <w:rPr>
                <w:rFonts w:ascii="仿宋" w:hAnsi="仿宋" w:eastAsia="仿宋"/>
                <w:sz w:val="24"/>
                <w:szCs w:val="28"/>
              </w:rPr>
            </w:pPr>
            <w:r>
              <w:rPr>
                <w:rFonts w:ascii="仿宋" w:hAnsi="仿宋" w:eastAsia="仿宋"/>
                <w:sz w:val="24"/>
                <w:szCs w:val="28"/>
              </w:rPr>
              <w:t>5分</w:t>
            </w:r>
          </w:p>
        </w:tc>
        <w:tc>
          <w:tcPr>
            <w:tcW w:w="3442" w:type="dxa"/>
          </w:tcPr>
          <w:p>
            <w:pPr>
              <w:spacing w:line="360" w:lineRule="auto"/>
              <w:jc w:val="center"/>
              <w:rPr>
                <w:rFonts w:ascii="仿宋" w:hAnsi="仿宋" w:eastAsia="仿宋"/>
                <w:sz w:val="24"/>
                <w:szCs w:val="28"/>
              </w:rPr>
            </w:pPr>
            <w:r>
              <w:rPr>
                <w:rFonts w:ascii="仿宋" w:hAnsi="仿宋" w:eastAsia="仿宋"/>
                <w:sz w:val="24"/>
                <w:szCs w:val="28"/>
              </w:rPr>
              <w:t>该项目完成情况可以</w:t>
            </w:r>
          </w:p>
        </w:tc>
        <w:tc>
          <w:tcPr>
            <w:tcW w:w="851" w:type="dxa"/>
          </w:tcPr>
          <w:p>
            <w:pPr>
              <w:spacing w:line="360" w:lineRule="auto"/>
              <w:jc w:val="center"/>
              <w:rPr>
                <w:rFonts w:ascii="仿宋" w:hAnsi="仿宋" w:eastAsia="仿宋"/>
                <w:sz w:val="24"/>
                <w:szCs w:val="28"/>
              </w:rPr>
            </w:pPr>
            <w:r>
              <w:rPr>
                <w:rFonts w:ascii="仿宋" w:hAnsi="仿宋" w:eastAsia="仿宋"/>
                <w:sz w:val="24"/>
                <w:szCs w:val="28"/>
              </w:rPr>
              <w:t>10分</w:t>
            </w:r>
          </w:p>
        </w:tc>
        <w:tc>
          <w:tcPr>
            <w:tcW w:w="2268" w:type="dxa"/>
          </w:tcPr>
          <w:p>
            <w:pPr>
              <w:spacing w:line="360" w:lineRule="auto"/>
              <w:jc w:val="center"/>
              <w:rPr>
                <w:rFonts w:ascii="仿宋" w:hAnsi="仿宋" w:eastAsia="仿宋"/>
                <w:sz w:val="24"/>
                <w:szCs w:val="28"/>
              </w:rPr>
            </w:pPr>
            <w:r>
              <w:rPr>
                <w:rFonts w:ascii="仿宋" w:hAnsi="仿宋" w:eastAsia="仿宋"/>
                <w:sz w:val="24"/>
                <w:szCs w:val="28"/>
              </w:rPr>
              <w:t>该项目做的完美</w:t>
            </w:r>
          </w:p>
        </w:tc>
      </w:tr>
    </w:tbl>
    <w:p>
      <w:pPr>
        <w:ind w:firstLine="560" w:firstLineChars="200"/>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需求分析的评分</w:t>
      </w:r>
    </w:p>
    <w:tbl>
      <w:tblPr>
        <w:tblStyle w:val="10"/>
        <w:tblW w:w="7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7"/>
        <w:gridCol w:w="485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27" w:type="dxa"/>
            <w:vAlign w:val="center"/>
          </w:tcPr>
          <w:p>
            <w:pPr>
              <w:spacing w:line="360" w:lineRule="auto"/>
              <w:jc w:val="center"/>
              <w:rPr>
                <w:rFonts w:ascii="仿宋" w:hAnsi="仿宋" w:eastAsia="仿宋"/>
                <w:sz w:val="24"/>
                <w:szCs w:val="28"/>
              </w:rPr>
            </w:pPr>
            <w:r>
              <w:rPr>
                <w:rFonts w:hint="eastAsia" w:ascii="仿宋" w:hAnsi="仿宋" w:eastAsia="仿宋"/>
                <w:sz w:val="24"/>
                <w:szCs w:val="28"/>
              </w:rPr>
              <w:t>评分子项</w:t>
            </w:r>
          </w:p>
        </w:tc>
        <w:tc>
          <w:tcPr>
            <w:tcW w:w="4854" w:type="dxa"/>
            <w:vAlign w:val="center"/>
          </w:tcPr>
          <w:p>
            <w:pPr>
              <w:spacing w:line="360" w:lineRule="auto"/>
              <w:jc w:val="center"/>
              <w:rPr>
                <w:rFonts w:ascii="仿宋" w:hAnsi="仿宋" w:eastAsia="仿宋"/>
                <w:sz w:val="24"/>
                <w:szCs w:val="28"/>
              </w:rPr>
            </w:pPr>
            <w:r>
              <w:rPr>
                <w:rFonts w:hint="eastAsia" w:ascii="仿宋" w:hAnsi="仿宋" w:eastAsia="仿宋"/>
                <w:sz w:val="24"/>
                <w:szCs w:val="28"/>
              </w:rPr>
              <w:t>评分细则</w:t>
            </w:r>
          </w:p>
        </w:tc>
        <w:tc>
          <w:tcPr>
            <w:tcW w:w="1418" w:type="dxa"/>
            <w:vAlign w:val="center"/>
          </w:tcPr>
          <w:p>
            <w:pPr>
              <w:spacing w:line="360" w:lineRule="auto"/>
              <w:jc w:val="center"/>
              <w:rPr>
                <w:rFonts w:ascii="仿宋" w:hAnsi="仿宋" w:eastAsia="仿宋"/>
                <w:sz w:val="24"/>
                <w:szCs w:val="28"/>
              </w:rPr>
            </w:pPr>
            <w:r>
              <w:rPr>
                <w:rFonts w:hint="eastAsia" w:ascii="仿宋" w:hAnsi="仿宋" w:eastAsia="仿宋"/>
                <w:sz w:val="24"/>
                <w:szCs w:val="28"/>
              </w:rPr>
              <w:t>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27" w:type="dxa"/>
            <w:vMerge w:val="restart"/>
            <w:vAlign w:val="center"/>
          </w:tcPr>
          <w:p>
            <w:pPr>
              <w:spacing w:line="360" w:lineRule="auto"/>
              <w:jc w:val="center"/>
              <w:rPr>
                <w:rFonts w:ascii="仿宋" w:hAnsi="仿宋" w:eastAsia="仿宋"/>
                <w:sz w:val="24"/>
                <w:szCs w:val="28"/>
              </w:rPr>
            </w:pPr>
            <w:r>
              <w:rPr>
                <w:rFonts w:hint="eastAsia" w:ascii="仿宋" w:hAnsi="仿宋" w:eastAsia="仿宋"/>
                <w:sz w:val="24"/>
                <w:szCs w:val="28"/>
              </w:rPr>
              <w:t>需求分析</w:t>
            </w:r>
          </w:p>
        </w:tc>
        <w:tc>
          <w:tcPr>
            <w:tcW w:w="4854" w:type="dxa"/>
            <w:vAlign w:val="center"/>
          </w:tcPr>
          <w:p>
            <w:pPr>
              <w:spacing w:line="360" w:lineRule="auto"/>
              <w:jc w:val="center"/>
              <w:rPr>
                <w:rFonts w:ascii="仿宋" w:hAnsi="仿宋" w:eastAsia="仿宋"/>
                <w:sz w:val="24"/>
                <w:szCs w:val="28"/>
              </w:rPr>
            </w:pPr>
            <w:r>
              <w:rPr>
                <w:rFonts w:hint="eastAsia" w:ascii="仿宋" w:hAnsi="仿宋" w:eastAsia="仿宋"/>
                <w:sz w:val="24"/>
                <w:szCs w:val="28"/>
              </w:rPr>
              <w:t>与实际业务不一致</w:t>
            </w:r>
          </w:p>
        </w:tc>
        <w:tc>
          <w:tcPr>
            <w:tcW w:w="1418" w:type="dxa"/>
            <w:vAlign w:val="bottom"/>
          </w:tcPr>
          <w:p>
            <w:pPr>
              <w:spacing w:line="360" w:lineRule="auto"/>
              <w:jc w:val="center"/>
              <w:rPr>
                <w:rFonts w:ascii="仿宋" w:hAnsi="仿宋" w:eastAsia="仿宋"/>
                <w:sz w:val="24"/>
                <w:szCs w:val="28"/>
              </w:rPr>
            </w:pPr>
            <w:r>
              <w:rPr>
                <w:rFonts w:hint="eastAsia" w:ascii="仿宋" w:hAnsi="仿宋" w:eastAsia="仿宋"/>
                <w:sz w:val="24"/>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27" w:type="dxa"/>
            <w:vMerge w:val="continue"/>
            <w:vAlign w:val="center"/>
          </w:tcPr>
          <w:p>
            <w:pPr>
              <w:spacing w:line="360" w:lineRule="auto"/>
              <w:jc w:val="center"/>
              <w:rPr>
                <w:rFonts w:ascii="仿宋" w:hAnsi="仿宋" w:eastAsia="仿宋"/>
                <w:sz w:val="24"/>
                <w:szCs w:val="28"/>
              </w:rPr>
            </w:pPr>
          </w:p>
        </w:tc>
        <w:tc>
          <w:tcPr>
            <w:tcW w:w="4854" w:type="dxa"/>
            <w:vAlign w:val="center"/>
          </w:tcPr>
          <w:p>
            <w:pPr>
              <w:spacing w:line="360" w:lineRule="auto"/>
              <w:jc w:val="center"/>
              <w:rPr>
                <w:rFonts w:ascii="仿宋" w:hAnsi="仿宋" w:eastAsia="仿宋"/>
                <w:sz w:val="24"/>
                <w:szCs w:val="28"/>
              </w:rPr>
            </w:pPr>
            <w:r>
              <w:rPr>
                <w:rFonts w:hint="eastAsia" w:ascii="仿宋" w:hAnsi="仿宋" w:eastAsia="仿宋"/>
                <w:sz w:val="24"/>
                <w:szCs w:val="28"/>
              </w:rPr>
              <w:t>符合业务，但流程不清晰</w:t>
            </w:r>
          </w:p>
        </w:tc>
        <w:tc>
          <w:tcPr>
            <w:tcW w:w="1418" w:type="dxa"/>
            <w:vAlign w:val="bottom"/>
          </w:tcPr>
          <w:p>
            <w:pPr>
              <w:spacing w:line="360" w:lineRule="auto"/>
              <w:jc w:val="center"/>
              <w:rPr>
                <w:rFonts w:ascii="仿宋" w:hAnsi="仿宋" w:eastAsia="仿宋"/>
                <w:sz w:val="24"/>
                <w:szCs w:val="28"/>
              </w:rPr>
            </w:pPr>
            <w:r>
              <w:rPr>
                <w:rFonts w:hint="eastAsia" w:ascii="仿宋" w:hAnsi="仿宋" w:eastAsia="仿宋"/>
                <w:sz w:val="24"/>
                <w:szCs w:val="2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27" w:type="dxa"/>
            <w:vMerge w:val="continue"/>
            <w:vAlign w:val="center"/>
          </w:tcPr>
          <w:p>
            <w:pPr>
              <w:spacing w:line="360" w:lineRule="auto"/>
              <w:jc w:val="center"/>
              <w:rPr>
                <w:rFonts w:ascii="仿宋" w:hAnsi="仿宋" w:eastAsia="仿宋"/>
                <w:sz w:val="24"/>
                <w:szCs w:val="28"/>
              </w:rPr>
            </w:pPr>
          </w:p>
        </w:tc>
        <w:tc>
          <w:tcPr>
            <w:tcW w:w="4854" w:type="dxa"/>
            <w:vAlign w:val="center"/>
          </w:tcPr>
          <w:p>
            <w:pPr>
              <w:spacing w:line="360" w:lineRule="auto"/>
              <w:jc w:val="center"/>
              <w:rPr>
                <w:rFonts w:ascii="仿宋" w:hAnsi="仿宋" w:eastAsia="仿宋"/>
                <w:sz w:val="24"/>
                <w:szCs w:val="28"/>
              </w:rPr>
            </w:pPr>
            <w:r>
              <w:rPr>
                <w:rFonts w:hint="eastAsia" w:ascii="仿宋" w:hAnsi="仿宋" w:eastAsia="仿宋"/>
                <w:sz w:val="24"/>
                <w:szCs w:val="28"/>
              </w:rPr>
              <w:t>符合业务，绘制较为清晰，但流程不完善</w:t>
            </w:r>
          </w:p>
        </w:tc>
        <w:tc>
          <w:tcPr>
            <w:tcW w:w="1418" w:type="dxa"/>
            <w:vAlign w:val="bottom"/>
          </w:tcPr>
          <w:p>
            <w:pPr>
              <w:spacing w:line="360" w:lineRule="auto"/>
              <w:jc w:val="center"/>
              <w:rPr>
                <w:rFonts w:ascii="仿宋" w:hAnsi="仿宋" w:eastAsia="仿宋"/>
                <w:sz w:val="24"/>
                <w:szCs w:val="28"/>
              </w:rPr>
            </w:pPr>
            <w:r>
              <w:rPr>
                <w:rFonts w:hint="eastAsia" w:ascii="仿宋" w:hAnsi="仿宋" w:eastAsia="仿宋"/>
                <w:sz w:val="24"/>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27" w:type="dxa"/>
            <w:vMerge w:val="continue"/>
            <w:vAlign w:val="center"/>
          </w:tcPr>
          <w:p>
            <w:pPr>
              <w:spacing w:line="360" w:lineRule="auto"/>
              <w:jc w:val="center"/>
              <w:rPr>
                <w:rFonts w:ascii="仿宋" w:hAnsi="仿宋" w:eastAsia="仿宋"/>
                <w:sz w:val="24"/>
                <w:szCs w:val="28"/>
              </w:rPr>
            </w:pPr>
          </w:p>
        </w:tc>
        <w:tc>
          <w:tcPr>
            <w:tcW w:w="4854" w:type="dxa"/>
            <w:vAlign w:val="center"/>
          </w:tcPr>
          <w:p>
            <w:pPr>
              <w:spacing w:line="360" w:lineRule="auto"/>
              <w:jc w:val="center"/>
              <w:rPr>
                <w:rFonts w:ascii="仿宋" w:hAnsi="仿宋" w:eastAsia="仿宋"/>
                <w:sz w:val="24"/>
                <w:szCs w:val="28"/>
              </w:rPr>
            </w:pPr>
            <w:r>
              <w:rPr>
                <w:rFonts w:hint="eastAsia" w:ascii="仿宋" w:hAnsi="仿宋" w:eastAsia="仿宋"/>
                <w:sz w:val="24"/>
                <w:szCs w:val="28"/>
              </w:rPr>
              <w:t>符合业务，并清晰完整地表示出对应流程</w:t>
            </w:r>
          </w:p>
        </w:tc>
        <w:tc>
          <w:tcPr>
            <w:tcW w:w="1418" w:type="dxa"/>
            <w:vAlign w:val="bottom"/>
          </w:tcPr>
          <w:p>
            <w:pPr>
              <w:spacing w:line="360" w:lineRule="auto"/>
              <w:jc w:val="center"/>
              <w:rPr>
                <w:rFonts w:ascii="仿宋" w:hAnsi="仿宋" w:eastAsia="仿宋"/>
                <w:sz w:val="24"/>
                <w:szCs w:val="28"/>
              </w:rPr>
            </w:pPr>
            <w:r>
              <w:rPr>
                <w:rFonts w:hint="eastAsia" w:ascii="仿宋" w:hAnsi="仿宋" w:eastAsia="仿宋"/>
                <w:sz w:val="24"/>
                <w:szCs w:val="28"/>
              </w:rPr>
              <w:t>3分</w:t>
            </w:r>
          </w:p>
        </w:tc>
      </w:tr>
    </w:tbl>
    <w:p>
      <w:pPr>
        <w:ind w:firstLine="560" w:firstLineChars="200"/>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2)</w:t>
      </w:r>
      <w:r>
        <w:rPr>
          <w:rFonts w:hint="eastAsia" w:ascii="仿宋_GB2312" w:eastAsia="仿宋_GB2312" w:hAnsiTheme="minorEastAsia" w:cstheme="minorEastAsia"/>
          <w:sz w:val="28"/>
          <w:szCs w:val="28"/>
        </w:rPr>
        <w:tab/>
      </w:r>
      <w:r>
        <w:rPr>
          <w:rFonts w:hint="eastAsia" w:ascii="仿宋_GB2312" w:eastAsia="仿宋_GB2312" w:hAnsiTheme="minorEastAsia" w:cstheme="minorEastAsia"/>
          <w:sz w:val="28"/>
          <w:szCs w:val="28"/>
        </w:rPr>
        <w:t>测量分（客观）</w:t>
      </w:r>
    </w:p>
    <w:p>
      <w:pPr>
        <w:ind w:firstLine="560" w:firstLineChars="200"/>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测量分（Measurement）打分方式：2名裁判为一组，各自单独评分。裁判打分一致时有效，否则需要给出确切理由并在裁判长的监督下重新评分。</w:t>
      </w:r>
    </w:p>
    <w:p>
      <w:pPr>
        <w:ind w:firstLine="560" w:firstLineChars="200"/>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功能模块开发的评分</w:t>
      </w:r>
    </w:p>
    <w:tbl>
      <w:tblPr>
        <w:tblStyle w:val="10"/>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9"/>
        <w:gridCol w:w="2979"/>
        <w:gridCol w:w="1276"/>
        <w:gridCol w:w="1276"/>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59" w:type="dxa"/>
            <w:vAlign w:val="center"/>
          </w:tcPr>
          <w:p>
            <w:pPr>
              <w:spacing w:line="360" w:lineRule="auto"/>
              <w:jc w:val="center"/>
              <w:rPr>
                <w:rFonts w:ascii="仿宋" w:hAnsi="仿宋" w:eastAsia="仿宋"/>
                <w:sz w:val="24"/>
              </w:rPr>
            </w:pPr>
            <w:r>
              <w:rPr>
                <w:rFonts w:hint="eastAsia" w:ascii="仿宋" w:hAnsi="仿宋" w:eastAsia="仿宋"/>
                <w:sz w:val="24"/>
              </w:rPr>
              <w:t>类型</w:t>
            </w:r>
          </w:p>
        </w:tc>
        <w:tc>
          <w:tcPr>
            <w:tcW w:w="2979" w:type="dxa"/>
            <w:vAlign w:val="center"/>
          </w:tcPr>
          <w:p>
            <w:pPr>
              <w:spacing w:line="360" w:lineRule="auto"/>
              <w:jc w:val="center"/>
              <w:rPr>
                <w:rFonts w:ascii="仿宋" w:hAnsi="仿宋" w:eastAsia="仿宋"/>
                <w:sz w:val="24"/>
              </w:rPr>
            </w:pPr>
            <w:r>
              <w:rPr>
                <w:rFonts w:hint="eastAsia" w:ascii="仿宋" w:hAnsi="仿宋" w:eastAsia="仿宋"/>
                <w:sz w:val="24"/>
              </w:rPr>
              <w:t>示例</w:t>
            </w:r>
          </w:p>
        </w:tc>
        <w:tc>
          <w:tcPr>
            <w:tcW w:w="1276" w:type="dxa"/>
            <w:vAlign w:val="center"/>
          </w:tcPr>
          <w:p>
            <w:pPr>
              <w:spacing w:line="360" w:lineRule="auto"/>
              <w:jc w:val="center"/>
              <w:rPr>
                <w:rFonts w:ascii="仿宋" w:hAnsi="仿宋" w:eastAsia="仿宋"/>
                <w:sz w:val="24"/>
              </w:rPr>
            </w:pPr>
            <w:r>
              <w:rPr>
                <w:rFonts w:hint="eastAsia" w:ascii="仿宋" w:hAnsi="仿宋" w:eastAsia="仿宋"/>
                <w:sz w:val="24"/>
              </w:rPr>
              <w:t>最高分值</w:t>
            </w:r>
          </w:p>
        </w:tc>
        <w:tc>
          <w:tcPr>
            <w:tcW w:w="1276" w:type="dxa"/>
            <w:vAlign w:val="center"/>
          </w:tcPr>
          <w:p>
            <w:pPr>
              <w:spacing w:line="360" w:lineRule="auto"/>
              <w:jc w:val="center"/>
              <w:rPr>
                <w:rFonts w:ascii="仿宋" w:hAnsi="仿宋" w:eastAsia="仿宋"/>
                <w:sz w:val="24"/>
              </w:rPr>
            </w:pPr>
            <w:r>
              <w:rPr>
                <w:rFonts w:hint="eastAsia" w:ascii="仿宋" w:hAnsi="仿宋" w:eastAsia="仿宋"/>
                <w:sz w:val="24"/>
              </w:rPr>
              <w:t>正确分值</w:t>
            </w:r>
          </w:p>
        </w:tc>
        <w:tc>
          <w:tcPr>
            <w:tcW w:w="1320" w:type="dxa"/>
            <w:vAlign w:val="center"/>
          </w:tcPr>
          <w:p>
            <w:pPr>
              <w:spacing w:line="360" w:lineRule="auto"/>
              <w:jc w:val="center"/>
              <w:rPr>
                <w:rFonts w:ascii="仿宋" w:hAnsi="仿宋" w:eastAsia="仿宋"/>
                <w:sz w:val="24"/>
              </w:rPr>
            </w:pPr>
            <w:r>
              <w:rPr>
                <w:rFonts w:hint="eastAsia" w:ascii="仿宋" w:hAnsi="仿宋" w:eastAsia="仿宋"/>
                <w:sz w:val="24"/>
              </w:rPr>
              <w:t>不正确分值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59" w:type="dxa"/>
            <w:vAlign w:val="center"/>
          </w:tcPr>
          <w:p>
            <w:pPr>
              <w:spacing w:line="360" w:lineRule="auto"/>
              <w:jc w:val="center"/>
              <w:rPr>
                <w:rFonts w:ascii="仿宋" w:hAnsi="仿宋" w:eastAsia="仿宋"/>
                <w:sz w:val="24"/>
              </w:rPr>
            </w:pPr>
            <w:r>
              <w:rPr>
                <w:rFonts w:hint="eastAsia" w:ascii="仿宋" w:hAnsi="仿宋" w:eastAsia="仿宋"/>
                <w:sz w:val="24"/>
              </w:rPr>
              <w:t>满分或零分</w:t>
            </w:r>
          </w:p>
        </w:tc>
        <w:tc>
          <w:tcPr>
            <w:tcW w:w="2979" w:type="dxa"/>
            <w:vAlign w:val="center"/>
          </w:tcPr>
          <w:p>
            <w:pPr>
              <w:spacing w:line="360" w:lineRule="auto"/>
              <w:jc w:val="left"/>
              <w:rPr>
                <w:rFonts w:ascii="仿宋" w:hAnsi="仿宋" w:eastAsia="仿宋"/>
                <w:sz w:val="24"/>
              </w:rPr>
            </w:pPr>
            <w:r>
              <w:rPr>
                <w:rFonts w:hint="eastAsia" w:ascii="仿宋" w:hAnsi="仿宋" w:eastAsia="仿宋"/>
                <w:sz w:val="24"/>
              </w:rPr>
              <w:t>控件跳转至对应界面</w:t>
            </w:r>
          </w:p>
        </w:tc>
        <w:tc>
          <w:tcPr>
            <w:tcW w:w="1276" w:type="dxa"/>
            <w:vAlign w:val="center"/>
          </w:tcPr>
          <w:p>
            <w:pPr>
              <w:spacing w:line="360" w:lineRule="auto"/>
              <w:jc w:val="center"/>
              <w:rPr>
                <w:rFonts w:ascii="仿宋" w:hAnsi="仿宋" w:eastAsia="仿宋"/>
                <w:sz w:val="24"/>
              </w:rPr>
            </w:pPr>
            <w:r>
              <w:rPr>
                <w:rFonts w:hint="eastAsia" w:ascii="仿宋" w:hAnsi="仿宋" w:eastAsia="仿宋"/>
                <w:sz w:val="24"/>
              </w:rPr>
              <w:t>0.50</w:t>
            </w:r>
          </w:p>
        </w:tc>
        <w:tc>
          <w:tcPr>
            <w:tcW w:w="1276" w:type="dxa"/>
            <w:vAlign w:val="center"/>
          </w:tcPr>
          <w:p>
            <w:pPr>
              <w:spacing w:line="360" w:lineRule="auto"/>
              <w:jc w:val="center"/>
              <w:rPr>
                <w:rFonts w:ascii="仿宋" w:hAnsi="仿宋" w:eastAsia="仿宋"/>
                <w:sz w:val="24"/>
              </w:rPr>
            </w:pPr>
            <w:r>
              <w:rPr>
                <w:rFonts w:hint="eastAsia" w:ascii="仿宋" w:hAnsi="仿宋" w:eastAsia="仿宋"/>
                <w:sz w:val="24"/>
              </w:rPr>
              <w:t>0.50</w:t>
            </w:r>
          </w:p>
        </w:tc>
        <w:tc>
          <w:tcPr>
            <w:tcW w:w="1320" w:type="dxa"/>
            <w:vAlign w:val="center"/>
          </w:tcPr>
          <w:p>
            <w:pPr>
              <w:spacing w:line="360" w:lineRule="auto"/>
              <w:jc w:val="center"/>
              <w:rPr>
                <w:rFonts w:ascii="仿宋" w:hAnsi="仿宋" w:eastAsia="仿宋"/>
                <w:sz w:val="24"/>
              </w:rPr>
            </w:pPr>
            <w:r>
              <w:rPr>
                <w:rFonts w:hint="eastAsia" w:ascii="仿宋" w:hAnsi="仿宋" w:eastAsia="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59" w:type="dxa"/>
            <w:vAlign w:val="center"/>
          </w:tcPr>
          <w:p>
            <w:pPr>
              <w:spacing w:line="360" w:lineRule="auto"/>
              <w:jc w:val="center"/>
              <w:rPr>
                <w:rFonts w:ascii="仿宋" w:hAnsi="仿宋" w:eastAsia="仿宋"/>
                <w:sz w:val="24"/>
              </w:rPr>
            </w:pPr>
            <w:r>
              <w:rPr>
                <w:rFonts w:hint="eastAsia" w:ascii="仿宋" w:hAnsi="仿宋" w:eastAsia="仿宋"/>
                <w:sz w:val="24"/>
              </w:rPr>
              <w:t>从满分中扣除</w:t>
            </w:r>
          </w:p>
        </w:tc>
        <w:tc>
          <w:tcPr>
            <w:tcW w:w="2979" w:type="dxa"/>
            <w:vAlign w:val="center"/>
          </w:tcPr>
          <w:p>
            <w:pPr>
              <w:spacing w:line="360" w:lineRule="auto"/>
              <w:jc w:val="left"/>
              <w:rPr>
                <w:rFonts w:ascii="仿宋" w:hAnsi="仿宋" w:eastAsia="仿宋"/>
                <w:sz w:val="24"/>
              </w:rPr>
            </w:pPr>
            <w:r>
              <w:rPr>
                <w:rFonts w:hint="eastAsia" w:ascii="仿宋" w:hAnsi="仿宋" w:eastAsia="仿宋"/>
                <w:sz w:val="24"/>
              </w:rPr>
              <w:t>模块功能通过验证[每种错误扣0.5分]</w:t>
            </w:r>
          </w:p>
        </w:tc>
        <w:tc>
          <w:tcPr>
            <w:tcW w:w="1276" w:type="dxa"/>
            <w:vAlign w:val="center"/>
          </w:tcPr>
          <w:p>
            <w:pPr>
              <w:spacing w:line="360" w:lineRule="auto"/>
              <w:jc w:val="center"/>
              <w:rPr>
                <w:rFonts w:ascii="仿宋" w:hAnsi="仿宋" w:eastAsia="仿宋"/>
                <w:sz w:val="24"/>
              </w:rPr>
            </w:pPr>
            <w:r>
              <w:rPr>
                <w:rFonts w:hint="eastAsia" w:ascii="仿宋" w:hAnsi="仿宋" w:eastAsia="仿宋"/>
                <w:sz w:val="24"/>
              </w:rPr>
              <w:t>2.00</w:t>
            </w:r>
          </w:p>
        </w:tc>
        <w:tc>
          <w:tcPr>
            <w:tcW w:w="1276" w:type="dxa"/>
            <w:vAlign w:val="center"/>
          </w:tcPr>
          <w:p>
            <w:pPr>
              <w:spacing w:line="360" w:lineRule="auto"/>
              <w:jc w:val="center"/>
              <w:rPr>
                <w:rFonts w:ascii="仿宋" w:hAnsi="仿宋" w:eastAsia="仿宋"/>
                <w:sz w:val="24"/>
              </w:rPr>
            </w:pPr>
            <w:r>
              <w:rPr>
                <w:rFonts w:hint="eastAsia" w:ascii="仿宋" w:hAnsi="仿宋" w:eastAsia="仿宋"/>
                <w:sz w:val="24"/>
              </w:rPr>
              <w:t>2.00</w:t>
            </w:r>
          </w:p>
        </w:tc>
        <w:tc>
          <w:tcPr>
            <w:tcW w:w="1320" w:type="dxa"/>
            <w:vAlign w:val="center"/>
          </w:tcPr>
          <w:p>
            <w:pPr>
              <w:spacing w:line="360" w:lineRule="auto"/>
              <w:jc w:val="center"/>
              <w:rPr>
                <w:rFonts w:ascii="仿宋" w:hAnsi="仿宋" w:eastAsia="仿宋"/>
                <w:sz w:val="24"/>
              </w:rPr>
            </w:pPr>
            <w:r>
              <w:rPr>
                <w:rFonts w:hint="eastAsia" w:ascii="仿宋" w:hAnsi="仿宋" w:eastAsia="仿宋"/>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59" w:type="dxa"/>
            <w:vAlign w:val="center"/>
          </w:tcPr>
          <w:p>
            <w:pPr>
              <w:spacing w:line="360" w:lineRule="auto"/>
              <w:jc w:val="center"/>
              <w:rPr>
                <w:rFonts w:ascii="仿宋" w:hAnsi="仿宋" w:eastAsia="仿宋"/>
                <w:sz w:val="24"/>
              </w:rPr>
            </w:pPr>
            <w:r>
              <w:rPr>
                <w:rFonts w:hint="eastAsia" w:ascii="仿宋" w:hAnsi="仿宋" w:eastAsia="仿宋"/>
                <w:sz w:val="24"/>
              </w:rPr>
              <w:t>从零分开始加</w:t>
            </w:r>
          </w:p>
        </w:tc>
        <w:tc>
          <w:tcPr>
            <w:tcW w:w="2979" w:type="dxa"/>
            <w:vAlign w:val="center"/>
          </w:tcPr>
          <w:p>
            <w:pPr>
              <w:spacing w:line="360" w:lineRule="auto"/>
              <w:jc w:val="left"/>
              <w:rPr>
                <w:rFonts w:ascii="仿宋" w:hAnsi="仿宋" w:eastAsia="仿宋"/>
                <w:sz w:val="24"/>
              </w:rPr>
            </w:pPr>
            <w:r>
              <w:rPr>
                <w:rFonts w:hint="eastAsia" w:ascii="仿宋" w:hAnsi="仿宋" w:eastAsia="仿宋"/>
                <w:sz w:val="24"/>
              </w:rPr>
              <w:t>方法代码有注释(0.5分)</w:t>
            </w:r>
          </w:p>
          <w:p>
            <w:pPr>
              <w:spacing w:line="360" w:lineRule="auto"/>
              <w:jc w:val="left"/>
              <w:rPr>
                <w:rFonts w:ascii="仿宋" w:hAnsi="仿宋" w:eastAsia="仿宋"/>
                <w:sz w:val="24"/>
              </w:rPr>
            </w:pPr>
            <w:r>
              <w:rPr>
                <w:rFonts w:hint="eastAsia" w:ascii="仿宋" w:hAnsi="仿宋" w:eastAsia="仿宋"/>
                <w:sz w:val="24"/>
              </w:rPr>
              <w:t>采用注解的方式优化代码量</w:t>
            </w:r>
          </w:p>
        </w:tc>
        <w:tc>
          <w:tcPr>
            <w:tcW w:w="1276" w:type="dxa"/>
            <w:vAlign w:val="center"/>
          </w:tcPr>
          <w:p>
            <w:pPr>
              <w:spacing w:line="360" w:lineRule="auto"/>
              <w:jc w:val="center"/>
              <w:rPr>
                <w:rFonts w:ascii="仿宋" w:hAnsi="仿宋" w:eastAsia="仿宋"/>
                <w:sz w:val="24"/>
              </w:rPr>
            </w:pPr>
            <w:r>
              <w:rPr>
                <w:rFonts w:hint="eastAsia" w:ascii="仿宋" w:hAnsi="仿宋" w:eastAsia="仿宋"/>
                <w:sz w:val="24"/>
              </w:rPr>
              <w:t>1.0</w:t>
            </w:r>
          </w:p>
        </w:tc>
        <w:tc>
          <w:tcPr>
            <w:tcW w:w="1276" w:type="dxa"/>
            <w:vAlign w:val="center"/>
          </w:tcPr>
          <w:p>
            <w:pPr>
              <w:spacing w:line="360" w:lineRule="auto"/>
              <w:jc w:val="center"/>
              <w:rPr>
                <w:rFonts w:ascii="仿宋" w:hAnsi="仿宋" w:eastAsia="仿宋"/>
                <w:sz w:val="24"/>
              </w:rPr>
            </w:pPr>
            <w:r>
              <w:rPr>
                <w:rFonts w:hint="eastAsia" w:ascii="仿宋" w:hAnsi="仿宋" w:eastAsia="仿宋"/>
                <w:sz w:val="24"/>
              </w:rPr>
              <w:t>1.0</w:t>
            </w:r>
          </w:p>
        </w:tc>
        <w:tc>
          <w:tcPr>
            <w:tcW w:w="1320" w:type="dxa"/>
            <w:vAlign w:val="center"/>
          </w:tcPr>
          <w:p>
            <w:pPr>
              <w:spacing w:line="360" w:lineRule="auto"/>
              <w:jc w:val="center"/>
              <w:rPr>
                <w:rFonts w:ascii="仿宋" w:hAnsi="仿宋" w:eastAsia="仿宋"/>
                <w:sz w:val="24"/>
              </w:rPr>
            </w:pPr>
            <w:r>
              <w:rPr>
                <w:rFonts w:hint="eastAsia" w:ascii="仿宋" w:hAnsi="仿宋" w:eastAsia="仿宋"/>
                <w:sz w:val="24"/>
              </w:rPr>
              <w:t>0-</w:t>
            </w:r>
            <w:r>
              <w:rPr>
                <w:rFonts w:ascii="仿宋" w:hAnsi="仿宋" w:eastAsia="仿宋"/>
                <w:sz w:val="24"/>
              </w:rPr>
              <w:t>0.5</w:t>
            </w:r>
          </w:p>
        </w:tc>
      </w:tr>
    </w:tbl>
    <w:p>
      <w:pPr>
        <w:keepNext w:val="0"/>
        <w:keepLines w:val="0"/>
        <w:pageBreakBefore w:val="0"/>
        <w:widowControl w:val="0"/>
        <w:kinsoku/>
        <w:wordWrap/>
        <w:overflowPunct/>
        <w:topLinePunct w:val="0"/>
        <w:autoSpaceDE/>
        <w:autoSpaceDN/>
        <w:bidi w:val="0"/>
        <w:adjustRightInd/>
        <w:snapToGrid/>
        <w:spacing w:before="157" w:beforeLines="50"/>
        <w:ind w:firstLine="602" w:firstLineChars="200"/>
        <w:textAlignment w:val="auto"/>
        <w:outlineLvl w:val="0"/>
        <w:rPr>
          <w:rFonts w:hint="eastAsia" w:ascii="仿宋" w:hAnsi="仿宋" w:eastAsia="仿宋" w:cs="仿宋"/>
          <w:b/>
          <w:bCs/>
          <w:sz w:val="30"/>
          <w:szCs w:val="30"/>
          <w:lang w:val="en-US" w:eastAsia="zh-CN"/>
        </w:rPr>
      </w:pPr>
      <w:bookmarkStart w:id="25" w:name="_Toc28288"/>
      <w:r>
        <w:rPr>
          <w:rFonts w:hint="eastAsia" w:ascii="仿宋" w:hAnsi="仿宋" w:eastAsia="仿宋" w:cs="仿宋"/>
          <w:b/>
          <w:bCs/>
          <w:sz w:val="30"/>
          <w:szCs w:val="30"/>
          <w:lang w:val="en-US" w:eastAsia="zh-CN"/>
        </w:rPr>
        <w:t>七、竞赛设备与设施</w:t>
      </w:r>
      <w:bookmarkEnd w:id="25"/>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1"/>
        <w:rPr>
          <w:rFonts w:hint="eastAsia" w:asciiTheme="minorEastAsia" w:hAnsiTheme="minorEastAsia" w:eastAsiaTheme="minorEastAsia" w:cstheme="minorEastAsia"/>
          <w:b/>
          <w:bCs/>
          <w:sz w:val="28"/>
          <w:szCs w:val="28"/>
          <w:lang w:eastAsia="zh-CN"/>
        </w:rPr>
      </w:pPr>
      <w:bookmarkStart w:id="26" w:name="_Toc9839"/>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线上选拔赛</w:t>
      </w:r>
      <w:r>
        <w:rPr>
          <w:rFonts w:hint="eastAsia" w:asciiTheme="minorEastAsia" w:hAnsiTheme="minorEastAsia" w:cstheme="minorEastAsia"/>
          <w:b/>
          <w:bCs/>
          <w:sz w:val="28"/>
          <w:szCs w:val="28"/>
          <w:lang w:eastAsia="zh-CN"/>
        </w:rPr>
        <w:t>设备要求</w:t>
      </w:r>
      <w:bookmarkEnd w:id="26"/>
    </w:p>
    <w:p>
      <w:pPr>
        <w:keepNext w:val="0"/>
        <w:keepLines w:val="0"/>
        <w:pageBreakBefore w:val="0"/>
        <w:widowControl w:val="0"/>
        <w:kinsoku/>
        <w:wordWrap/>
        <w:overflowPunct/>
        <w:topLinePunct w:val="0"/>
        <w:autoSpaceDE/>
        <w:autoSpaceDN/>
        <w:bidi w:val="0"/>
        <w:adjustRightInd/>
        <w:snapToGrid/>
        <w:spacing w:after="157" w:afterLines="50"/>
        <w:ind w:firstLine="562" w:firstLineChars="200"/>
        <w:textAlignment w:val="auto"/>
        <w:outlineLvl w:val="2"/>
        <w:rPr>
          <w:rFonts w:asciiTheme="minorEastAsia" w:hAnsiTheme="minorEastAsia" w:cstheme="minorEastAsia"/>
          <w:b/>
          <w:bCs/>
          <w:sz w:val="28"/>
          <w:szCs w:val="28"/>
        </w:rPr>
      </w:pPr>
      <w:bookmarkStart w:id="27" w:name="_Toc4830"/>
      <w:r>
        <w:rPr>
          <w:rFonts w:hint="eastAsia" w:asciiTheme="minorEastAsia" w:hAnsiTheme="minorEastAsia" w:cstheme="minorEastAsia"/>
          <w:b/>
          <w:bCs/>
          <w:sz w:val="28"/>
          <w:szCs w:val="28"/>
          <w:lang w:val="en-US" w:eastAsia="zh-CN"/>
        </w:rPr>
        <w:t>1.</w:t>
      </w:r>
      <w:r>
        <w:rPr>
          <w:rFonts w:hint="eastAsia" w:asciiTheme="minorEastAsia" w:hAnsiTheme="minorEastAsia" w:cstheme="minorEastAsia"/>
          <w:b/>
          <w:bCs/>
          <w:sz w:val="28"/>
          <w:szCs w:val="28"/>
        </w:rPr>
        <w:t>选手参赛电脑的建议要求</w:t>
      </w:r>
      <w:bookmarkEnd w:id="27"/>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1"/>
        <w:gridCol w:w="4734"/>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vAlign w:val="center"/>
          </w:tcPr>
          <w:p>
            <w:pPr>
              <w:jc w:val="center"/>
              <w:rPr>
                <w:rFonts w:ascii="仿宋_GB2312" w:eastAsia="仿宋_GB2312" w:hAnsiTheme="minorEastAsia" w:cstheme="minorEastAsia"/>
                <w:sz w:val="24"/>
              </w:rPr>
            </w:pPr>
            <w:r>
              <w:rPr>
                <w:rFonts w:hint="eastAsia" w:ascii="仿宋_GB2312" w:eastAsia="仿宋_GB2312" w:hAnsiTheme="minorEastAsia" w:cstheme="minorEastAsia"/>
                <w:sz w:val="24"/>
              </w:rPr>
              <w:t>类型</w:t>
            </w:r>
          </w:p>
        </w:tc>
        <w:tc>
          <w:tcPr>
            <w:tcW w:w="4734" w:type="dxa"/>
            <w:vAlign w:val="center"/>
          </w:tcPr>
          <w:p>
            <w:pPr>
              <w:rPr>
                <w:rFonts w:ascii="仿宋_GB2312" w:eastAsia="仿宋_GB2312" w:hAnsiTheme="minorEastAsia" w:cstheme="minorEastAsia"/>
                <w:sz w:val="24"/>
              </w:rPr>
            </w:pPr>
            <w:r>
              <w:rPr>
                <w:rFonts w:hint="eastAsia" w:ascii="仿宋_GB2312" w:eastAsia="仿宋_GB2312" w:hAnsiTheme="minorEastAsia" w:cstheme="minorEastAsia"/>
                <w:sz w:val="24"/>
              </w:rPr>
              <w:t>要求</w:t>
            </w:r>
          </w:p>
        </w:tc>
        <w:tc>
          <w:tcPr>
            <w:tcW w:w="1498" w:type="dxa"/>
            <w:vAlign w:val="center"/>
          </w:tcPr>
          <w:p>
            <w:pPr>
              <w:rPr>
                <w:rFonts w:ascii="仿宋_GB2312" w:eastAsia="仿宋_GB2312" w:hAnsiTheme="minorEastAsia" w:cstheme="minorEastAsia"/>
                <w:sz w:val="24"/>
              </w:rPr>
            </w:pPr>
            <w:r>
              <w:rPr>
                <w:rFonts w:hint="eastAsia" w:ascii="仿宋_GB2312" w:eastAsia="仿宋_GB2312" w:hAnsi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vAlign w:val="center"/>
          </w:tcPr>
          <w:p>
            <w:pPr>
              <w:jc w:val="center"/>
              <w:rPr>
                <w:rFonts w:ascii="仿宋_GB2312" w:eastAsia="仿宋_GB2312" w:hAnsiTheme="minorEastAsia" w:cstheme="minorEastAsia"/>
                <w:sz w:val="24"/>
              </w:rPr>
            </w:pPr>
            <w:r>
              <w:rPr>
                <w:rFonts w:hint="eastAsia" w:ascii="仿宋_GB2312" w:eastAsia="仿宋_GB2312" w:hAnsiTheme="minorEastAsia" w:cstheme="minorEastAsia"/>
                <w:sz w:val="24"/>
              </w:rPr>
              <w:t>CPU</w:t>
            </w:r>
          </w:p>
        </w:tc>
        <w:tc>
          <w:tcPr>
            <w:tcW w:w="4734" w:type="dxa"/>
            <w:vAlign w:val="center"/>
          </w:tcPr>
          <w:p>
            <w:pPr>
              <w:rPr>
                <w:rFonts w:ascii="仿宋_GB2312" w:eastAsia="仿宋_GB2312" w:hAnsiTheme="minorEastAsia" w:cstheme="minorEastAsia"/>
                <w:sz w:val="24"/>
              </w:rPr>
            </w:pPr>
            <w:r>
              <w:rPr>
                <w:rFonts w:hint="eastAsia" w:ascii="仿宋_GB2312" w:eastAsia="仿宋_GB2312" w:hAnsiTheme="minorEastAsia" w:cstheme="minorEastAsia"/>
                <w:sz w:val="24"/>
              </w:rPr>
              <w:t>Intel i5 5XXX及以上或</w:t>
            </w:r>
          </w:p>
          <w:p>
            <w:pPr>
              <w:rPr>
                <w:rFonts w:ascii="仿宋_GB2312" w:eastAsia="仿宋_GB2312" w:hAnsiTheme="minorEastAsia" w:cstheme="minorEastAsia"/>
                <w:sz w:val="24"/>
              </w:rPr>
            </w:pPr>
            <w:r>
              <w:rPr>
                <w:rFonts w:hint="eastAsia" w:ascii="仿宋_GB2312" w:eastAsia="仿宋_GB2312" w:hAnsiTheme="minorEastAsia" w:cstheme="minorEastAsia"/>
                <w:sz w:val="24"/>
              </w:rPr>
              <w:t>AMD 锐龙5 2XXX及以上</w:t>
            </w:r>
          </w:p>
        </w:tc>
        <w:tc>
          <w:tcPr>
            <w:tcW w:w="1498" w:type="dxa"/>
            <w:vAlign w:val="center"/>
          </w:tcPr>
          <w:p>
            <w:pPr>
              <w:rPr>
                <w:rFonts w:ascii="仿宋_GB2312" w:eastAsia="仿宋_GB2312"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vAlign w:val="center"/>
          </w:tcPr>
          <w:p>
            <w:pPr>
              <w:jc w:val="center"/>
              <w:rPr>
                <w:rFonts w:ascii="仿宋_GB2312" w:eastAsia="仿宋_GB2312" w:hAnsiTheme="minorEastAsia" w:cstheme="minorEastAsia"/>
                <w:sz w:val="24"/>
              </w:rPr>
            </w:pPr>
            <w:r>
              <w:rPr>
                <w:rFonts w:hint="eastAsia" w:ascii="仿宋_GB2312" w:eastAsia="仿宋_GB2312" w:hAnsiTheme="minorEastAsia" w:cstheme="minorEastAsia"/>
                <w:sz w:val="24"/>
              </w:rPr>
              <w:t>内存</w:t>
            </w:r>
          </w:p>
        </w:tc>
        <w:tc>
          <w:tcPr>
            <w:tcW w:w="4734" w:type="dxa"/>
            <w:vAlign w:val="center"/>
          </w:tcPr>
          <w:p>
            <w:pPr>
              <w:rPr>
                <w:rFonts w:ascii="仿宋_GB2312" w:eastAsia="仿宋_GB2312" w:hAnsiTheme="minorEastAsia" w:cstheme="minorEastAsia"/>
                <w:sz w:val="24"/>
              </w:rPr>
            </w:pPr>
            <w:r>
              <w:rPr>
                <w:rFonts w:hint="eastAsia" w:ascii="仿宋_GB2312" w:eastAsia="仿宋_GB2312" w:hAnsiTheme="minorEastAsia" w:cstheme="minorEastAsia"/>
                <w:sz w:val="24"/>
              </w:rPr>
              <w:t>8</w:t>
            </w:r>
            <w:r>
              <w:rPr>
                <w:rFonts w:ascii="仿宋_GB2312" w:eastAsia="仿宋_GB2312" w:hAnsiTheme="minorEastAsia" w:cstheme="minorEastAsia"/>
                <w:sz w:val="24"/>
              </w:rPr>
              <w:t>GB DDR 3</w:t>
            </w:r>
            <w:r>
              <w:rPr>
                <w:rFonts w:hint="eastAsia" w:ascii="仿宋_GB2312" w:eastAsia="仿宋_GB2312" w:hAnsiTheme="minorEastAsia" w:cstheme="minorEastAsia"/>
                <w:sz w:val="24"/>
              </w:rPr>
              <w:t>及以上</w:t>
            </w:r>
          </w:p>
        </w:tc>
        <w:tc>
          <w:tcPr>
            <w:tcW w:w="1498" w:type="dxa"/>
            <w:vAlign w:val="center"/>
          </w:tcPr>
          <w:p>
            <w:pPr>
              <w:rPr>
                <w:rFonts w:ascii="仿宋_GB2312" w:eastAsia="仿宋_GB2312"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vAlign w:val="center"/>
          </w:tcPr>
          <w:p>
            <w:pPr>
              <w:jc w:val="center"/>
              <w:rPr>
                <w:rFonts w:ascii="仿宋_GB2312" w:eastAsia="仿宋_GB2312" w:hAnsiTheme="minorEastAsia" w:cstheme="minorEastAsia"/>
                <w:sz w:val="24"/>
              </w:rPr>
            </w:pPr>
            <w:r>
              <w:rPr>
                <w:rFonts w:hint="eastAsia" w:ascii="仿宋_GB2312" w:eastAsia="仿宋_GB2312" w:hAnsiTheme="minorEastAsia" w:cstheme="minorEastAsia"/>
                <w:sz w:val="24"/>
              </w:rPr>
              <w:t>硬盘</w:t>
            </w:r>
          </w:p>
        </w:tc>
        <w:tc>
          <w:tcPr>
            <w:tcW w:w="4734" w:type="dxa"/>
            <w:vAlign w:val="center"/>
          </w:tcPr>
          <w:p>
            <w:pPr>
              <w:rPr>
                <w:rFonts w:ascii="仿宋_GB2312" w:eastAsia="仿宋_GB2312" w:hAnsiTheme="minorEastAsia" w:cstheme="minorEastAsia"/>
                <w:sz w:val="24"/>
              </w:rPr>
            </w:pPr>
            <w:r>
              <w:rPr>
                <w:rFonts w:ascii="仿宋_GB2312" w:eastAsia="仿宋_GB2312" w:hAnsiTheme="minorEastAsia" w:cstheme="minorEastAsia"/>
                <w:sz w:val="24"/>
              </w:rPr>
              <w:t>5</w:t>
            </w:r>
            <w:r>
              <w:rPr>
                <w:rFonts w:hint="eastAsia" w:ascii="仿宋_GB2312" w:eastAsia="仿宋_GB2312" w:hAnsiTheme="minorEastAsia" w:cstheme="minorEastAsia"/>
                <w:sz w:val="24"/>
              </w:rPr>
              <w:t>0GB 及以上空闲空间</w:t>
            </w:r>
          </w:p>
        </w:tc>
        <w:tc>
          <w:tcPr>
            <w:tcW w:w="1498" w:type="dxa"/>
            <w:vAlign w:val="center"/>
          </w:tcPr>
          <w:p>
            <w:pPr>
              <w:rPr>
                <w:rFonts w:ascii="仿宋_GB2312" w:eastAsia="仿宋_GB2312"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vAlign w:val="center"/>
          </w:tcPr>
          <w:p>
            <w:pPr>
              <w:jc w:val="center"/>
              <w:rPr>
                <w:rFonts w:ascii="仿宋_GB2312" w:eastAsia="仿宋_GB2312" w:hAnsiTheme="minorEastAsia" w:cstheme="minorEastAsia"/>
                <w:sz w:val="24"/>
              </w:rPr>
            </w:pPr>
            <w:r>
              <w:rPr>
                <w:rFonts w:hint="eastAsia" w:ascii="仿宋_GB2312" w:eastAsia="仿宋_GB2312" w:hAnsiTheme="minorEastAsia" w:cstheme="minorEastAsia"/>
                <w:sz w:val="24"/>
              </w:rPr>
              <w:t>显示器</w:t>
            </w:r>
          </w:p>
        </w:tc>
        <w:tc>
          <w:tcPr>
            <w:tcW w:w="4734" w:type="dxa"/>
            <w:vAlign w:val="center"/>
          </w:tcPr>
          <w:p>
            <w:pPr>
              <w:rPr>
                <w:rFonts w:ascii="仿宋_GB2312" w:eastAsia="仿宋_GB2312" w:hAnsiTheme="minorEastAsia" w:cstheme="minorEastAsia"/>
                <w:sz w:val="24"/>
              </w:rPr>
            </w:pPr>
            <w:r>
              <w:rPr>
                <w:rFonts w:hint="eastAsia" w:ascii="仿宋_GB2312" w:eastAsia="仿宋_GB2312" w:hAnsiTheme="minorEastAsia" w:cstheme="minorEastAsia"/>
                <w:sz w:val="24"/>
              </w:rPr>
              <w:t>1</w:t>
            </w:r>
            <w:r>
              <w:rPr>
                <w:rFonts w:ascii="仿宋_GB2312" w:eastAsia="仿宋_GB2312" w:hAnsiTheme="minorEastAsia" w:cstheme="minorEastAsia"/>
                <w:sz w:val="24"/>
              </w:rPr>
              <w:t>080</w:t>
            </w:r>
            <w:r>
              <w:rPr>
                <w:rFonts w:hint="eastAsia" w:ascii="仿宋_GB2312" w:eastAsia="仿宋_GB2312" w:hAnsiTheme="minorEastAsia" w:cstheme="minorEastAsia"/>
                <w:sz w:val="24"/>
              </w:rPr>
              <w:t>P及以上分辨率</w:t>
            </w:r>
          </w:p>
        </w:tc>
        <w:tc>
          <w:tcPr>
            <w:tcW w:w="1498" w:type="dxa"/>
            <w:vAlign w:val="center"/>
          </w:tcPr>
          <w:p>
            <w:pPr>
              <w:rPr>
                <w:rFonts w:ascii="仿宋_GB2312" w:eastAsia="仿宋_GB2312"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vAlign w:val="center"/>
          </w:tcPr>
          <w:p>
            <w:pPr>
              <w:jc w:val="center"/>
              <w:rPr>
                <w:rFonts w:ascii="仿宋_GB2312" w:eastAsia="仿宋_GB2312" w:hAnsiTheme="minorEastAsia" w:cstheme="minorEastAsia"/>
                <w:sz w:val="24"/>
              </w:rPr>
            </w:pPr>
            <w:r>
              <w:rPr>
                <w:rFonts w:hint="eastAsia" w:ascii="仿宋_GB2312" w:eastAsia="仿宋_GB2312" w:hAnsiTheme="minorEastAsia" w:cstheme="minorEastAsia"/>
                <w:sz w:val="24"/>
              </w:rPr>
              <w:t>摄像头</w:t>
            </w:r>
          </w:p>
        </w:tc>
        <w:tc>
          <w:tcPr>
            <w:tcW w:w="4734" w:type="dxa"/>
            <w:vAlign w:val="center"/>
          </w:tcPr>
          <w:p>
            <w:pPr>
              <w:rPr>
                <w:rFonts w:ascii="仿宋_GB2312" w:eastAsia="仿宋_GB2312" w:hAnsiTheme="minorEastAsia" w:cstheme="minorEastAsia"/>
                <w:sz w:val="24"/>
              </w:rPr>
            </w:pPr>
            <w:r>
              <w:rPr>
                <w:rFonts w:hint="eastAsia" w:ascii="仿宋_GB2312" w:eastAsia="仿宋_GB2312" w:hAnsiTheme="minorEastAsia" w:cstheme="minorEastAsia"/>
                <w:sz w:val="24"/>
              </w:rPr>
              <w:t>7</w:t>
            </w:r>
            <w:r>
              <w:rPr>
                <w:rFonts w:ascii="仿宋_GB2312" w:eastAsia="仿宋_GB2312" w:hAnsiTheme="minorEastAsia" w:cstheme="minorEastAsia"/>
                <w:sz w:val="24"/>
              </w:rPr>
              <w:t>20</w:t>
            </w:r>
            <w:r>
              <w:rPr>
                <w:rFonts w:hint="eastAsia" w:ascii="仿宋_GB2312" w:eastAsia="仿宋_GB2312" w:hAnsiTheme="minorEastAsia" w:cstheme="minorEastAsia"/>
                <w:sz w:val="24"/>
              </w:rPr>
              <w:t>P</w:t>
            </w:r>
            <w:r>
              <w:rPr>
                <w:rFonts w:ascii="仿宋_GB2312" w:eastAsia="仿宋_GB2312" w:hAnsiTheme="minorEastAsia" w:cstheme="minorEastAsia"/>
                <w:sz w:val="24"/>
              </w:rPr>
              <w:t xml:space="preserve"> </w:t>
            </w:r>
            <w:r>
              <w:rPr>
                <w:rFonts w:hint="eastAsia" w:ascii="仿宋_GB2312" w:eastAsia="仿宋_GB2312" w:hAnsiTheme="minorEastAsia" w:cstheme="minorEastAsia"/>
                <w:sz w:val="24"/>
              </w:rPr>
              <w:t>及以上</w:t>
            </w:r>
          </w:p>
        </w:tc>
        <w:tc>
          <w:tcPr>
            <w:tcW w:w="1498" w:type="dxa"/>
            <w:vAlign w:val="center"/>
          </w:tcPr>
          <w:p>
            <w:pPr>
              <w:rPr>
                <w:rFonts w:ascii="仿宋_GB2312" w:eastAsia="仿宋_GB2312"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vAlign w:val="center"/>
          </w:tcPr>
          <w:p>
            <w:pPr>
              <w:jc w:val="center"/>
              <w:rPr>
                <w:rFonts w:ascii="仿宋_GB2312" w:eastAsia="仿宋_GB2312" w:hAnsiTheme="minorEastAsia" w:cstheme="minorEastAsia"/>
                <w:sz w:val="24"/>
              </w:rPr>
            </w:pPr>
            <w:r>
              <w:rPr>
                <w:rFonts w:hint="eastAsia" w:ascii="仿宋_GB2312" w:eastAsia="仿宋_GB2312" w:hAnsiTheme="minorEastAsia" w:cstheme="minorEastAsia"/>
                <w:sz w:val="24"/>
              </w:rPr>
              <w:t>操作系统</w:t>
            </w:r>
          </w:p>
        </w:tc>
        <w:tc>
          <w:tcPr>
            <w:tcW w:w="4734" w:type="dxa"/>
            <w:vAlign w:val="center"/>
          </w:tcPr>
          <w:p>
            <w:pPr>
              <w:rPr>
                <w:rFonts w:ascii="仿宋_GB2312" w:eastAsia="仿宋_GB2312" w:hAnsiTheme="minorEastAsia" w:cstheme="minorEastAsia"/>
                <w:sz w:val="24"/>
              </w:rPr>
            </w:pPr>
            <w:r>
              <w:rPr>
                <w:rFonts w:hint="eastAsia" w:ascii="仿宋_GB2312" w:eastAsia="仿宋_GB2312" w:hAnsiTheme="minorEastAsia" w:cstheme="minorEastAsia"/>
                <w:sz w:val="24"/>
              </w:rPr>
              <w:t>信创及类Linux系统内核5</w:t>
            </w:r>
            <w:r>
              <w:rPr>
                <w:rFonts w:ascii="仿宋_GB2312" w:eastAsia="仿宋_GB2312" w:hAnsiTheme="minorEastAsia" w:cstheme="minorEastAsia"/>
                <w:sz w:val="24"/>
              </w:rPr>
              <w:t>.0</w:t>
            </w:r>
            <w:r>
              <w:rPr>
                <w:rFonts w:hint="eastAsia" w:ascii="仿宋_GB2312" w:eastAsia="仿宋_GB2312" w:hAnsiTheme="minorEastAsia" w:cstheme="minorEastAsia"/>
                <w:sz w:val="24"/>
              </w:rPr>
              <w:t>及以上版本</w:t>
            </w:r>
          </w:p>
          <w:p>
            <w:pPr>
              <w:rPr>
                <w:rFonts w:ascii="仿宋_GB2312" w:eastAsia="仿宋_GB2312" w:hAnsiTheme="minorEastAsia" w:cstheme="minorEastAsia"/>
                <w:sz w:val="24"/>
              </w:rPr>
            </w:pPr>
            <w:r>
              <w:rPr>
                <w:rFonts w:hint="eastAsia" w:ascii="仿宋_GB2312" w:eastAsia="仿宋_GB2312" w:hAnsiTheme="minorEastAsia" w:cstheme="minorEastAsia"/>
                <w:sz w:val="24"/>
              </w:rPr>
              <w:t>或Windows</w:t>
            </w:r>
            <w:r>
              <w:rPr>
                <w:rFonts w:ascii="仿宋_GB2312" w:eastAsia="仿宋_GB2312" w:hAnsiTheme="minorEastAsia" w:cstheme="minorEastAsia"/>
                <w:sz w:val="24"/>
              </w:rPr>
              <w:t xml:space="preserve"> 10 1903</w:t>
            </w:r>
            <w:r>
              <w:rPr>
                <w:rFonts w:hint="eastAsia" w:ascii="仿宋_GB2312" w:eastAsia="仿宋_GB2312" w:hAnsiTheme="minorEastAsia" w:cstheme="minorEastAsia"/>
                <w:sz w:val="24"/>
              </w:rPr>
              <w:t>及以上版本</w:t>
            </w:r>
          </w:p>
        </w:tc>
        <w:tc>
          <w:tcPr>
            <w:tcW w:w="1498" w:type="dxa"/>
            <w:vAlign w:val="center"/>
          </w:tcPr>
          <w:p>
            <w:pPr>
              <w:rPr>
                <w:rFonts w:ascii="仿宋_GB2312" w:eastAsia="仿宋_GB2312"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vAlign w:val="center"/>
          </w:tcPr>
          <w:p>
            <w:pPr>
              <w:jc w:val="center"/>
              <w:rPr>
                <w:rFonts w:ascii="仿宋_GB2312" w:eastAsia="仿宋_GB2312" w:hAnsiTheme="minorEastAsia" w:cstheme="minorEastAsia"/>
                <w:sz w:val="24"/>
              </w:rPr>
            </w:pPr>
            <w:r>
              <w:rPr>
                <w:rFonts w:hint="eastAsia" w:ascii="仿宋_GB2312" w:eastAsia="仿宋_GB2312" w:hAnsiTheme="minorEastAsia" w:cstheme="minorEastAsia"/>
                <w:sz w:val="24"/>
              </w:rPr>
              <w:t>浏览器</w:t>
            </w:r>
          </w:p>
        </w:tc>
        <w:tc>
          <w:tcPr>
            <w:tcW w:w="4734" w:type="dxa"/>
            <w:vAlign w:val="center"/>
          </w:tcPr>
          <w:p>
            <w:pPr>
              <w:rPr>
                <w:rFonts w:ascii="仿宋_GB2312" w:eastAsia="仿宋_GB2312" w:hAnsiTheme="minorEastAsia" w:cstheme="minorEastAsia"/>
                <w:sz w:val="24"/>
              </w:rPr>
            </w:pPr>
            <w:r>
              <w:rPr>
                <w:rFonts w:ascii="仿宋_GB2312" w:eastAsia="仿宋_GB2312" w:hAnsiTheme="minorEastAsia" w:cstheme="minorEastAsia"/>
                <w:sz w:val="24"/>
              </w:rPr>
              <w:t xml:space="preserve">Chrome </w:t>
            </w:r>
            <w:r>
              <w:rPr>
                <w:rFonts w:hint="eastAsia" w:ascii="仿宋_GB2312" w:eastAsia="仿宋_GB2312" w:hAnsiTheme="minorEastAsia" w:cstheme="minorEastAsia"/>
                <w:sz w:val="24"/>
              </w:rPr>
              <w:t>9</w:t>
            </w:r>
            <w:r>
              <w:rPr>
                <w:rFonts w:ascii="仿宋_GB2312" w:eastAsia="仿宋_GB2312" w:hAnsiTheme="minorEastAsia" w:cstheme="minorEastAsia"/>
                <w:sz w:val="24"/>
              </w:rPr>
              <w:t>0</w:t>
            </w:r>
            <w:r>
              <w:rPr>
                <w:rFonts w:hint="eastAsia" w:ascii="仿宋_GB2312" w:eastAsia="仿宋_GB2312" w:hAnsiTheme="minorEastAsia" w:cstheme="minorEastAsia"/>
                <w:sz w:val="24"/>
              </w:rPr>
              <w:t>及以上版本</w:t>
            </w:r>
          </w:p>
        </w:tc>
        <w:tc>
          <w:tcPr>
            <w:tcW w:w="1498" w:type="dxa"/>
            <w:vAlign w:val="center"/>
          </w:tcPr>
          <w:p>
            <w:pPr>
              <w:rPr>
                <w:rFonts w:ascii="仿宋_GB2312" w:eastAsia="仿宋_GB2312"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vAlign w:val="center"/>
          </w:tcPr>
          <w:p>
            <w:pPr>
              <w:jc w:val="center"/>
              <w:rPr>
                <w:rFonts w:ascii="仿宋_GB2312" w:eastAsia="仿宋_GB2312" w:hAnsiTheme="minorEastAsia" w:cstheme="minorEastAsia"/>
                <w:sz w:val="24"/>
              </w:rPr>
            </w:pPr>
            <w:r>
              <w:rPr>
                <w:rFonts w:hint="eastAsia" w:ascii="仿宋_GB2312" w:eastAsia="仿宋_GB2312" w:hAnsiTheme="minorEastAsia" w:cstheme="minorEastAsia"/>
                <w:sz w:val="24"/>
              </w:rPr>
              <w:t>监考软件</w:t>
            </w:r>
          </w:p>
        </w:tc>
        <w:tc>
          <w:tcPr>
            <w:tcW w:w="4734" w:type="dxa"/>
            <w:vAlign w:val="center"/>
          </w:tcPr>
          <w:p>
            <w:pPr>
              <w:rPr>
                <w:rFonts w:ascii="仿宋_GB2312" w:eastAsia="仿宋_GB2312" w:hAnsiTheme="minorEastAsia" w:cstheme="minorEastAsia"/>
                <w:sz w:val="24"/>
              </w:rPr>
            </w:pPr>
            <w:r>
              <w:rPr>
                <w:rFonts w:hint="eastAsia" w:ascii="仿宋_GB2312" w:eastAsia="仿宋_GB2312" w:hAnsiTheme="minorEastAsia" w:cstheme="minorEastAsia"/>
                <w:sz w:val="24"/>
              </w:rPr>
              <w:t>腾讯会议</w:t>
            </w:r>
          </w:p>
        </w:tc>
        <w:tc>
          <w:tcPr>
            <w:tcW w:w="1498" w:type="dxa"/>
            <w:vAlign w:val="center"/>
          </w:tcPr>
          <w:p>
            <w:pPr>
              <w:rPr>
                <w:rFonts w:ascii="仿宋_GB2312" w:eastAsia="仿宋_GB2312" w:hAnsiTheme="minorEastAsia" w:cstheme="minorEastAsia"/>
                <w:sz w:val="24"/>
              </w:rPr>
            </w:pP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562" w:firstLineChars="200"/>
        <w:textAlignment w:val="auto"/>
        <w:outlineLvl w:val="2"/>
        <w:rPr>
          <w:rFonts w:asciiTheme="minorEastAsia" w:hAnsiTheme="minorEastAsia" w:cstheme="minorEastAsia"/>
          <w:b/>
          <w:bCs/>
          <w:sz w:val="28"/>
          <w:szCs w:val="28"/>
        </w:rPr>
      </w:pPr>
      <w:bookmarkStart w:id="28" w:name="_Toc18257"/>
      <w:r>
        <w:rPr>
          <w:rFonts w:hint="eastAsia" w:asciiTheme="minorEastAsia" w:hAnsiTheme="minorEastAsia" w:cstheme="minorEastAsia"/>
          <w:b/>
          <w:bCs/>
          <w:sz w:val="28"/>
          <w:szCs w:val="28"/>
          <w:lang w:val="en-US" w:eastAsia="zh-CN"/>
        </w:rPr>
        <w:t>2.</w:t>
      </w:r>
      <w:r>
        <w:rPr>
          <w:rFonts w:hint="eastAsia" w:asciiTheme="minorEastAsia" w:hAnsiTheme="minorEastAsia" w:cstheme="minorEastAsia"/>
          <w:b/>
          <w:bCs/>
          <w:sz w:val="28"/>
          <w:szCs w:val="28"/>
        </w:rPr>
        <w:t>监考模式</w:t>
      </w:r>
      <w:bookmarkEnd w:id="28"/>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lang w:eastAsia="zh-CN"/>
        </w:rPr>
        <w:t>（</w:t>
      </w:r>
      <w:r>
        <w:rPr>
          <w:rFonts w:hint="eastAsia" w:ascii="仿宋_GB2312" w:eastAsia="仿宋_GB2312" w:hAnsiTheme="minorEastAsia" w:cstheme="minorEastAsia"/>
          <w:sz w:val="28"/>
          <w:szCs w:val="28"/>
          <w:lang w:val="en-US" w:eastAsia="zh-CN"/>
        </w:rPr>
        <w:t>1</w:t>
      </w:r>
      <w:r>
        <w:rPr>
          <w:rFonts w:hint="eastAsia" w:ascii="仿宋_GB2312" w:eastAsia="仿宋_GB2312" w:hAnsiTheme="minorEastAsia" w:cstheme="minorEastAsia"/>
          <w:sz w:val="28"/>
          <w:szCs w:val="28"/>
          <w:lang w:eastAsia="zh-CN"/>
        </w:rPr>
        <w:t>）</w:t>
      </w:r>
      <w:r>
        <w:rPr>
          <w:rFonts w:hint="eastAsia" w:ascii="仿宋_GB2312" w:eastAsia="仿宋_GB2312" w:hAnsiTheme="minorEastAsia" w:cstheme="minorEastAsia"/>
          <w:sz w:val="28"/>
          <w:szCs w:val="28"/>
        </w:rPr>
        <w:t>身份确认：竞赛开始前3</w:t>
      </w:r>
      <w:r>
        <w:rPr>
          <w:rFonts w:ascii="仿宋_GB2312" w:eastAsia="仿宋_GB2312" w:hAnsiTheme="minorEastAsia" w:cstheme="minorEastAsia"/>
          <w:sz w:val="28"/>
          <w:szCs w:val="28"/>
        </w:rPr>
        <w:t>0</w:t>
      </w:r>
      <w:r>
        <w:rPr>
          <w:rFonts w:hint="eastAsia" w:ascii="仿宋_GB2312" w:eastAsia="仿宋_GB2312" w:hAnsiTheme="minorEastAsia" w:cstheme="minorEastAsia"/>
          <w:sz w:val="28"/>
          <w:szCs w:val="28"/>
        </w:rPr>
        <w:t>分钟，参赛选手需要手持身份证正对摄像头进行身份确认。</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lang w:eastAsia="zh-CN"/>
        </w:rPr>
        <w:t>（</w:t>
      </w:r>
      <w:r>
        <w:rPr>
          <w:rFonts w:hint="eastAsia" w:ascii="仿宋_GB2312" w:eastAsia="仿宋_GB2312" w:hAnsiTheme="minorEastAsia" w:cstheme="minorEastAsia"/>
          <w:sz w:val="28"/>
          <w:szCs w:val="28"/>
          <w:lang w:val="en-US" w:eastAsia="zh-CN"/>
        </w:rPr>
        <w:t>2</w:t>
      </w:r>
      <w:r>
        <w:rPr>
          <w:rFonts w:hint="eastAsia" w:ascii="仿宋_GB2312" w:eastAsia="仿宋_GB2312" w:hAnsiTheme="minorEastAsia" w:cstheme="minorEastAsia"/>
          <w:sz w:val="28"/>
          <w:szCs w:val="28"/>
          <w:lang w:eastAsia="zh-CN"/>
        </w:rPr>
        <w:t>）</w:t>
      </w:r>
      <w:r>
        <w:rPr>
          <w:rFonts w:hint="eastAsia" w:ascii="仿宋_GB2312" w:eastAsia="仿宋_GB2312" w:hAnsiTheme="minorEastAsia" w:cstheme="minorEastAsia"/>
          <w:sz w:val="28"/>
          <w:szCs w:val="28"/>
        </w:rPr>
        <w:t>监控要求：竞赛全程采用线上直播监考方式，参赛选手全程开启摄像头直播方式参赛。如出现违反纪律要求的操作，一律取消竞赛成绩。</w:t>
      </w:r>
    </w:p>
    <w:p>
      <w:pPr>
        <w:keepNext w:val="0"/>
        <w:keepLines w:val="0"/>
        <w:pageBreakBefore w:val="0"/>
        <w:widowControl w:val="0"/>
        <w:kinsoku/>
        <w:wordWrap/>
        <w:overflowPunct/>
        <w:topLinePunct w:val="0"/>
        <w:autoSpaceDE/>
        <w:autoSpaceDN/>
        <w:bidi w:val="0"/>
        <w:adjustRightInd w:val="0"/>
        <w:snapToGrid w:val="0"/>
        <w:ind w:firstLine="643" w:firstLineChars="200"/>
        <w:textAlignment w:val="auto"/>
        <w:outlineLvl w:val="1"/>
        <w:rPr>
          <w:rFonts w:hint="eastAsia" w:asciiTheme="minorEastAsia" w:hAnsiTheme="minorEastAsia" w:cstheme="minorEastAsia"/>
          <w:b/>
          <w:bCs/>
          <w:sz w:val="32"/>
          <w:szCs w:val="32"/>
          <w:lang w:eastAsia="zh-CN"/>
        </w:rPr>
      </w:pPr>
      <w:bookmarkStart w:id="29" w:name="_Toc22889"/>
      <w:r>
        <w:rPr>
          <w:rFonts w:hint="eastAsia" w:asciiTheme="minorEastAsia" w:hAnsiTheme="minorEastAsia" w:cstheme="minorEastAsia"/>
          <w:b/>
          <w:bCs/>
          <w:sz w:val="32"/>
          <w:szCs w:val="32"/>
          <w:lang w:eastAsia="zh-CN"/>
        </w:rPr>
        <w:t>（二）决赛设备要求</w:t>
      </w:r>
      <w:bookmarkEnd w:id="29"/>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r>
        <w:rPr>
          <w:rFonts w:hint="eastAsia" w:ascii="仿宋_GB2312" w:eastAsia="仿宋_GB2312" w:hAnsiTheme="minorEastAsia" w:cstheme="minorEastAsia"/>
          <w:sz w:val="28"/>
          <w:szCs w:val="28"/>
        </w:rPr>
        <w:t>根</w:t>
      </w:r>
      <w:r>
        <w:rPr>
          <w:rFonts w:hint="eastAsia" w:ascii="仿宋" w:hAnsi="仿宋" w:eastAsia="仿宋" w:cstheme="minorEastAsia"/>
          <w:sz w:val="28"/>
          <w:szCs w:val="28"/>
        </w:rPr>
        <w:t>据大赛需要，赛场提供竞赛用计算机、成果提交平台服务器、评分服务器等硬件和信创软硬件，竞赛用硬件和软件环境如下。</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562" w:firstLineChars="200"/>
        <w:jc w:val="both"/>
        <w:textAlignment w:val="auto"/>
        <w:outlineLvl w:val="2"/>
        <w:rPr>
          <w:rFonts w:ascii="仿宋" w:hAnsi="仿宋" w:eastAsia="仿宋" w:cs="仿宋_GB2312"/>
          <w:b/>
          <w:bCs/>
          <w:sz w:val="28"/>
          <w:szCs w:val="28"/>
        </w:rPr>
      </w:pPr>
      <w:bookmarkStart w:id="30" w:name="_Toc32444"/>
      <w:r>
        <w:rPr>
          <w:rFonts w:hint="eastAsia" w:ascii="仿宋" w:hAnsi="仿宋" w:eastAsia="仿宋" w:cs="仿宋_GB2312"/>
          <w:b/>
          <w:bCs/>
          <w:sz w:val="28"/>
          <w:szCs w:val="28"/>
          <w:lang w:val="en-US" w:eastAsia="zh-CN"/>
        </w:rPr>
        <w:t>1.</w:t>
      </w:r>
      <w:r>
        <w:rPr>
          <w:rFonts w:hint="eastAsia" w:ascii="仿宋" w:hAnsi="仿宋" w:eastAsia="仿宋" w:cs="仿宋_GB2312"/>
          <w:b/>
          <w:bCs/>
          <w:sz w:val="28"/>
          <w:szCs w:val="28"/>
        </w:rPr>
        <w:t>竞赛用硬件设备表</w:t>
      </w:r>
      <w:bookmarkEnd w:id="30"/>
    </w:p>
    <w:tbl>
      <w:tblPr>
        <w:tblStyle w:val="10"/>
        <w:tblW w:w="8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7"/>
        <w:gridCol w:w="4584"/>
        <w:gridCol w:w="78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097" w:type="dxa"/>
            <w:vAlign w:val="center"/>
          </w:tcPr>
          <w:p>
            <w:pPr>
              <w:jc w:val="center"/>
              <w:rPr>
                <w:rFonts w:ascii="仿宋" w:hAnsi="仿宋" w:eastAsia="仿宋"/>
                <w:sz w:val="24"/>
                <w:szCs w:val="28"/>
              </w:rPr>
            </w:pPr>
            <w:r>
              <w:rPr>
                <w:rFonts w:hint="eastAsia" w:ascii="仿宋" w:hAnsi="仿宋" w:eastAsia="仿宋"/>
                <w:sz w:val="24"/>
                <w:szCs w:val="28"/>
              </w:rPr>
              <w:t>设备名称</w:t>
            </w:r>
          </w:p>
        </w:tc>
        <w:tc>
          <w:tcPr>
            <w:tcW w:w="4584" w:type="dxa"/>
            <w:vAlign w:val="center"/>
          </w:tcPr>
          <w:p>
            <w:pPr>
              <w:jc w:val="center"/>
              <w:rPr>
                <w:rFonts w:ascii="仿宋" w:hAnsi="仿宋" w:eastAsia="仿宋"/>
                <w:sz w:val="24"/>
                <w:szCs w:val="28"/>
              </w:rPr>
            </w:pPr>
            <w:r>
              <w:rPr>
                <w:rFonts w:hint="eastAsia" w:ascii="仿宋" w:hAnsi="仿宋" w:eastAsia="仿宋"/>
                <w:sz w:val="24"/>
                <w:szCs w:val="28"/>
              </w:rPr>
              <w:t>型号</w:t>
            </w:r>
          </w:p>
        </w:tc>
        <w:tc>
          <w:tcPr>
            <w:tcW w:w="780" w:type="dxa"/>
            <w:vAlign w:val="center"/>
          </w:tcPr>
          <w:p>
            <w:pPr>
              <w:jc w:val="center"/>
              <w:rPr>
                <w:rFonts w:ascii="仿宋" w:hAnsi="仿宋" w:eastAsia="仿宋"/>
                <w:sz w:val="24"/>
                <w:szCs w:val="28"/>
              </w:rPr>
            </w:pPr>
            <w:r>
              <w:rPr>
                <w:rFonts w:hint="eastAsia" w:ascii="仿宋" w:hAnsi="仿宋" w:eastAsia="仿宋"/>
                <w:sz w:val="24"/>
                <w:szCs w:val="28"/>
              </w:rPr>
              <w:t>单位</w:t>
            </w:r>
          </w:p>
        </w:tc>
        <w:tc>
          <w:tcPr>
            <w:tcW w:w="1020" w:type="dxa"/>
            <w:vAlign w:val="center"/>
          </w:tcPr>
          <w:p>
            <w:pPr>
              <w:jc w:val="center"/>
              <w:rPr>
                <w:rFonts w:ascii="仿宋" w:hAnsi="仿宋" w:eastAsia="仿宋"/>
                <w:sz w:val="24"/>
                <w:szCs w:val="28"/>
              </w:rPr>
            </w:pPr>
            <w:r>
              <w:rPr>
                <w:rFonts w:hint="eastAsia" w:ascii="仿宋" w:hAnsi="仿宋" w:eastAsia="仿宋"/>
                <w:sz w:val="24"/>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trPr>
        <w:tc>
          <w:tcPr>
            <w:tcW w:w="2097" w:type="dxa"/>
            <w:vAlign w:val="center"/>
          </w:tcPr>
          <w:p>
            <w:pPr>
              <w:jc w:val="center"/>
              <w:rPr>
                <w:rFonts w:ascii="仿宋" w:hAnsi="仿宋" w:eastAsia="仿宋"/>
                <w:sz w:val="24"/>
                <w:szCs w:val="28"/>
              </w:rPr>
            </w:pPr>
            <w:r>
              <w:rPr>
                <w:rFonts w:hint="eastAsia" w:ascii="仿宋" w:hAnsi="仿宋" w:eastAsia="仿宋"/>
                <w:sz w:val="24"/>
                <w:szCs w:val="28"/>
              </w:rPr>
              <w:t>竞赛用计算机</w:t>
            </w:r>
          </w:p>
        </w:tc>
        <w:tc>
          <w:tcPr>
            <w:tcW w:w="4584" w:type="dxa"/>
            <w:vAlign w:val="center"/>
          </w:tcPr>
          <w:p>
            <w:pPr>
              <w:jc w:val="center"/>
              <w:rPr>
                <w:rFonts w:ascii="仿宋" w:hAnsi="仿宋" w:eastAsia="仿宋"/>
                <w:sz w:val="24"/>
                <w:szCs w:val="28"/>
              </w:rPr>
            </w:pPr>
            <w:r>
              <w:rPr>
                <w:rFonts w:hint="eastAsia" w:ascii="仿宋" w:hAnsi="仿宋" w:eastAsia="仿宋"/>
                <w:sz w:val="24"/>
                <w:szCs w:val="28"/>
              </w:rPr>
              <w:t>CPU：4核及以上</w:t>
            </w:r>
          </w:p>
          <w:p>
            <w:pPr>
              <w:jc w:val="center"/>
              <w:rPr>
                <w:rFonts w:ascii="仿宋" w:hAnsi="仿宋" w:eastAsia="仿宋"/>
                <w:sz w:val="24"/>
                <w:szCs w:val="28"/>
              </w:rPr>
            </w:pPr>
            <w:r>
              <w:rPr>
                <w:rFonts w:hint="eastAsia" w:ascii="仿宋" w:hAnsi="仿宋" w:eastAsia="仿宋"/>
                <w:sz w:val="24"/>
                <w:szCs w:val="28"/>
              </w:rPr>
              <w:t>内存：8G及以上</w:t>
            </w:r>
          </w:p>
          <w:p>
            <w:pPr>
              <w:jc w:val="center"/>
              <w:rPr>
                <w:rFonts w:ascii="仿宋" w:hAnsi="仿宋" w:eastAsia="仿宋"/>
                <w:sz w:val="24"/>
                <w:szCs w:val="28"/>
              </w:rPr>
            </w:pPr>
            <w:r>
              <w:rPr>
                <w:rFonts w:hint="eastAsia" w:ascii="仿宋" w:hAnsi="仿宋" w:eastAsia="仿宋"/>
                <w:sz w:val="24"/>
                <w:szCs w:val="28"/>
              </w:rPr>
              <w:t>硬盘：500G及以上</w:t>
            </w:r>
          </w:p>
          <w:p>
            <w:pPr>
              <w:jc w:val="center"/>
              <w:rPr>
                <w:rFonts w:ascii="仿宋" w:hAnsi="仿宋" w:eastAsia="仿宋"/>
                <w:sz w:val="24"/>
                <w:szCs w:val="28"/>
              </w:rPr>
            </w:pPr>
            <w:r>
              <w:rPr>
                <w:rFonts w:hint="eastAsia" w:ascii="仿宋" w:hAnsi="仿宋" w:eastAsia="仿宋"/>
                <w:sz w:val="24"/>
                <w:szCs w:val="28"/>
              </w:rPr>
              <w:t>网卡：千兆网卡</w:t>
            </w:r>
          </w:p>
          <w:p>
            <w:pPr>
              <w:jc w:val="center"/>
              <w:rPr>
                <w:rFonts w:ascii="仿宋" w:hAnsi="仿宋" w:eastAsia="仿宋"/>
                <w:sz w:val="24"/>
                <w:szCs w:val="28"/>
              </w:rPr>
            </w:pPr>
            <w:r>
              <w:rPr>
                <w:rFonts w:hint="eastAsia" w:ascii="仿宋" w:hAnsi="仿宋" w:eastAsia="仿宋"/>
                <w:sz w:val="24"/>
                <w:szCs w:val="28"/>
              </w:rPr>
              <w:t>接口：不少于2个USB</w:t>
            </w:r>
            <w:r>
              <w:rPr>
                <w:rFonts w:ascii="仿宋" w:hAnsi="仿宋" w:eastAsia="仿宋"/>
                <w:sz w:val="24"/>
                <w:szCs w:val="28"/>
              </w:rPr>
              <w:t xml:space="preserve"> 3.0 </w:t>
            </w:r>
          </w:p>
          <w:p>
            <w:pPr>
              <w:jc w:val="center"/>
              <w:rPr>
                <w:rFonts w:ascii="仿宋" w:hAnsi="仿宋" w:eastAsia="仿宋"/>
                <w:sz w:val="24"/>
                <w:szCs w:val="28"/>
              </w:rPr>
            </w:pPr>
            <w:r>
              <w:rPr>
                <w:rFonts w:hint="eastAsia" w:ascii="仿宋" w:hAnsi="仿宋" w:eastAsia="仿宋"/>
                <w:sz w:val="24"/>
                <w:szCs w:val="28"/>
              </w:rPr>
              <w:t>显示器：20英寸、1080P及以上</w:t>
            </w:r>
          </w:p>
        </w:tc>
        <w:tc>
          <w:tcPr>
            <w:tcW w:w="780" w:type="dxa"/>
            <w:vAlign w:val="center"/>
          </w:tcPr>
          <w:p>
            <w:pPr>
              <w:jc w:val="center"/>
              <w:rPr>
                <w:rFonts w:ascii="仿宋" w:hAnsi="仿宋" w:eastAsia="仿宋"/>
                <w:sz w:val="24"/>
                <w:szCs w:val="28"/>
              </w:rPr>
            </w:pPr>
            <w:r>
              <w:rPr>
                <w:rFonts w:hint="eastAsia" w:ascii="仿宋" w:hAnsi="仿宋" w:eastAsia="仿宋"/>
                <w:sz w:val="24"/>
                <w:szCs w:val="28"/>
              </w:rPr>
              <w:t>台</w:t>
            </w:r>
          </w:p>
        </w:tc>
        <w:tc>
          <w:tcPr>
            <w:tcW w:w="1020" w:type="dxa"/>
            <w:vAlign w:val="center"/>
          </w:tcPr>
          <w:p>
            <w:pPr>
              <w:jc w:val="center"/>
              <w:rPr>
                <w:rFonts w:ascii="仿宋" w:hAnsi="仿宋" w:eastAsia="仿宋"/>
                <w:sz w:val="24"/>
                <w:szCs w:val="28"/>
              </w:rPr>
            </w:pPr>
            <w:r>
              <w:rPr>
                <w:rFonts w:hint="eastAsia" w:ascii="仿宋" w:hAnsi="仿宋" w:eastAsia="仿宋"/>
                <w:sz w:val="24"/>
                <w:szCs w:val="28"/>
              </w:rPr>
              <w:t>2台/参赛队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2097" w:type="dxa"/>
            <w:vAlign w:val="center"/>
          </w:tcPr>
          <w:p>
            <w:pPr>
              <w:jc w:val="center"/>
              <w:rPr>
                <w:rFonts w:ascii="仿宋" w:hAnsi="仿宋" w:eastAsia="仿宋"/>
                <w:sz w:val="24"/>
                <w:szCs w:val="28"/>
              </w:rPr>
            </w:pPr>
            <w:r>
              <w:rPr>
                <w:rFonts w:hint="eastAsia" w:ascii="仿宋" w:hAnsi="仿宋" w:eastAsia="仿宋"/>
                <w:sz w:val="24"/>
                <w:szCs w:val="28"/>
              </w:rPr>
              <w:t>竞赛用无线路由器</w:t>
            </w:r>
          </w:p>
        </w:tc>
        <w:tc>
          <w:tcPr>
            <w:tcW w:w="4584" w:type="dxa"/>
            <w:vAlign w:val="center"/>
          </w:tcPr>
          <w:p>
            <w:pPr>
              <w:jc w:val="center"/>
              <w:rPr>
                <w:rFonts w:ascii="仿宋" w:hAnsi="仿宋" w:eastAsia="仿宋"/>
                <w:sz w:val="24"/>
                <w:szCs w:val="28"/>
              </w:rPr>
            </w:pPr>
            <w:r>
              <w:rPr>
                <w:rFonts w:hint="eastAsia" w:ascii="仿宋" w:hAnsi="仿宋" w:eastAsia="仿宋"/>
                <w:sz w:val="24"/>
                <w:szCs w:val="28"/>
              </w:rPr>
              <w:t>802.11ac 及以上</w:t>
            </w:r>
          </w:p>
          <w:p>
            <w:pPr>
              <w:jc w:val="center"/>
              <w:rPr>
                <w:rFonts w:ascii="仿宋" w:hAnsi="仿宋" w:eastAsia="仿宋"/>
                <w:sz w:val="24"/>
                <w:szCs w:val="28"/>
              </w:rPr>
            </w:pPr>
            <w:r>
              <w:rPr>
                <w:rFonts w:hint="eastAsia" w:ascii="仿宋" w:hAnsi="仿宋" w:eastAsia="仿宋"/>
                <w:sz w:val="24"/>
                <w:szCs w:val="28"/>
              </w:rPr>
              <w:t>双频 网络</w:t>
            </w:r>
          </w:p>
          <w:p>
            <w:pPr>
              <w:jc w:val="center"/>
              <w:rPr>
                <w:rFonts w:ascii="仿宋" w:hAnsi="仿宋" w:eastAsia="仿宋"/>
                <w:sz w:val="24"/>
                <w:szCs w:val="28"/>
              </w:rPr>
            </w:pPr>
            <w:r>
              <w:rPr>
                <w:rFonts w:hint="eastAsia" w:ascii="仿宋" w:hAnsi="仿宋" w:eastAsia="仿宋"/>
                <w:sz w:val="24"/>
                <w:szCs w:val="28"/>
              </w:rPr>
              <w:t>1000M Lan</w:t>
            </w:r>
          </w:p>
        </w:tc>
        <w:tc>
          <w:tcPr>
            <w:tcW w:w="780" w:type="dxa"/>
            <w:vAlign w:val="center"/>
          </w:tcPr>
          <w:p>
            <w:pPr>
              <w:jc w:val="center"/>
              <w:rPr>
                <w:rFonts w:ascii="仿宋" w:hAnsi="仿宋" w:eastAsia="仿宋"/>
                <w:sz w:val="24"/>
                <w:szCs w:val="28"/>
              </w:rPr>
            </w:pPr>
            <w:r>
              <w:rPr>
                <w:rFonts w:hint="eastAsia" w:ascii="仿宋" w:hAnsi="仿宋" w:eastAsia="仿宋"/>
                <w:sz w:val="24"/>
                <w:szCs w:val="28"/>
              </w:rPr>
              <w:t>台</w:t>
            </w:r>
          </w:p>
        </w:tc>
        <w:tc>
          <w:tcPr>
            <w:tcW w:w="1020" w:type="dxa"/>
            <w:vAlign w:val="center"/>
          </w:tcPr>
          <w:p>
            <w:pPr>
              <w:jc w:val="center"/>
              <w:rPr>
                <w:rFonts w:ascii="仿宋" w:hAnsi="仿宋" w:eastAsia="仿宋"/>
                <w:sz w:val="24"/>
                <w:szCs w:val="28"/>
              </w:rPr>
            </w:pPr>
            <w:r>
              <w:rPr>
                <w:rFonts w:hint="eastAsia" w:ascii="仿宋" w:hAnsi="仿宋" w:eastAsia="仿宋"/>
                <w:sz w:val="24"/>
                <w:szCs w:val="28"/>
              </w:rPr>
              <w:t>1台/参赛队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2097" w:type="dxa"/>
            <w:vAlign w:val="center"/>
          </w:tcPr>
          <w:p>
            <w:pPr>
              <w:jc w:val="center"/>
              <w:rPr>
                <w:rFonts w:ascii="仿宋" w:hAnsi="仿宋" w:eastAsia="仿宋"/>
                <w:sz w:val="24"/>
                <w:szCs w:val="28"/>
              </w:rPr>
            </w:pPr>
            <w:r>
              <w:rPr>
                <w:rFonts w:hint="eastAsia" w:ascii="仿宋" w:hAnsi="仿宋" w:eastAsia="仿宋"/>
                <w:sz w:val="24"/>
                <w:szCs w:val="28"/>
              </w:rPr>
              <w:t>竞赛用打印机</w:t>
            </w:r>
          </w:p>
        </w:tc>
        <w:tc>
          <w:tcPr>
            <w:tcW w:w="4584" w:type="dxa"/>
            <w:vAlign w:val="center"/>
          </w:tcPr>
          <w:p>
            <w:pPr>
              <w:jc w:val="center"/>
              <w:rPr>
                <w:rFonts w:ascii="仿宋" w:hAnsi="仿宋" w:eastAsia="仿宋"/>
                <w:sz w:val="24"/>
                <w:szCs w:val="28"/>
              </w:rPr>
            </w:pPr>
            <w:r>
              <w:rPr>
                <w:rFonts w:hint="eastAsia" w:ascii="仿宋" w:hAnsi="仿宋" w:eastAsia="仿宋"/>
                <w:sz w:val="24"/>
                <w:szCs w:val="28"/>
              </w:rPr>
              <w:t>支持网络打印</w:t>
            </w:r>
          </w:p>
        </w:tc>
        <w:tc>
          <w:tcPr>
            <w:tcW w:w="780" w:type="dxa"/>
            <w:vAlign w:val="center"/>
          </w:tcPr>
          <w:p>
            <w:pPr>
              <w:jc w:val="center"/>
              <w:rPr>
                <w:rFonts w:ascii="仿宋" w:hAnsi="仿宋" w:eastAsia="仿宋"/>
                <w:sz w:val="24"/>
                <w:szCs w:val="28"/>
              </w:rPr>
            </w:pPr>
            <w:r>
              <w:rPr>
                <w:rFonts w:hint="eastAsia" w:ascii="仿宋" w:hAnsi="仿宋" w:eastAsia="仿宋"/>
                <w:sz w:val="24"/>
                <w:szCs w:val="28"/>
              </w:rPr>
              <w:t>台</w:t>
            </w:r>
          </w:p>
        </w:tc>
        <w:tc>
          <w:tcPr>
            <w:tcW w:w="1020" w:type="dxa"/>
            <w:vAlign w:val="center"/>
          </w:tcPr>
          <w:p>
            <w:pPr>
              <w:jc w:val="center"/>
              <w:rPr>
                <w:rFonts w:ascii="仿宋" w:hAnsi="仿宋" w:eastAsia="仿宋"/>
                <w:sz w:val="24"/>
                <w:szCs w:val="28"/>
              </w:rPr>
            </w:pPr>
            <w:r>
              <w:rPr>
                <w:rFonts w:hint="eastAsia" w:ascii="仿宋" w:hAnsi="仿宋" w:eastAsia="仿宋"/>
                <w:sz w:val="24"/>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2097" w:type="dxa"/>
            <w:vAlign w:val="center"/>
          </w:tcPr>
          <w:p>
            <w:pPr>
              <w:jc w:val="center"/>
              <w:rPr>
                <w:rFonts w:ascii="仿宋" w:hAnsi="仿宋" w:eastAsia="仿宋"/>
                <w:sz w:val="24"/>
                <w:szCs w:val="28"/>
              </w:rPr>
            </w:pPr>
            <w:r>
              <w:rPr>
                <w:rFonts w:hint="eastAsia" w:ascii="仿宋" w:hAnsi="仿宋" w:eastAsia="仿宋"/>
                <w:sz w:val="24"/>
                <w:szCs w:val="28"/>
              </w:rPr>
              <w:t>竞赛用交换机</w:t>
            </w:r>
          </w:p>
        </w:tc>
        <w:tc>
          <w:tcPr>
            <w:tcW w:w="4584" w:type="dxa"/>
            <w:vAlign w:val="center"/>
          </w:tcPr>
          <w:p>
            <w:pPr>
              <w:jc w:val="center"/>
              <w:rPr>
                <w:rFonts w:ascii="仿宋" w:hAnsi="仿宋" w:eastAsia="仿宋"/>
                <w:sz w:val="24"/>
                <w:szCs w:val="28"/>
              </w:rPr>
            </w:pPr>
            <w:r>
              <w:rPr>
                <w:rFonts w:hint="eastAsia" w:ascii="仿宋" w:hAnsi="仿宋" w:eastAsia="仿宋"/>
                <w:sz w:val="24"/>
                <w:szCs w:val="28"/>
              </w:rPr>
              <w:t>1000M 8LAN 及以上</w:t>
            </w:r>
          </w:p>
        </w:tc>
        <w:tc>
          <w:tcPr>
            <w:tcW w:w="780" w:type="dxa"/>
            <w:vAlign w:val="center"/>
          </w:tcPr>
          <w:p>
            <w:pPr>
              <w:jc w:val="center"/>
              <w:rPr>
                <w:rFonts w:ascii="仿宋" w:hAnsi="仿宋" w:eastAsia="仿宋"/>
                <w:sz w:val="24"/>
                <w:szCs w:val="28"/>
              </w:rPr>
            </w:pPr>
            <w:r>
              <w:rPr>
                <w:rFonts w:hint="eastAsia" w:ascii="仿宋" w:hAnsi="仿宋" w:eastAsia="仿宋"/>
                <w:sz w:val="24"/>
                <w:szCs w:val="28"/>
              </w:rPr>
              <w:t>台</w:t>
            </w:r>
          </w:p>
        </w:tc>
        <w:tc>
          <w:tcPr>
            <w:tcW w:w="1020" w:type="dxa"/>
            <w:vAlign w:val="center"/>
          </w:tcPr>
          <w:p>
            <w:pPr>
              <w:jc w:val="center"/>
              <w:rPr>
                <w:rFonts w:ascii="仿宋" w:hAnsi="仿宋" w:eastAsia="仿宋"/>
                <w:sz w:val="24"/>
                <w:szCs w:val="28"/>
              </w:rPr>
            </w:pPr>
            <w:r>
              <w:rPr>
                <w:rFonts w:hint="eastAsia" w:ascii="仿宋" w:hAnsi="仿宋" w:eastAsia="仿宋"/>
                <w:sz w:val="24"/>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2097" w:type="dxa"/>
            <w:vAlign w:val="center"/>
          </w:tcPr>
          <w:p>
            <w:pPr>
              <w:jc w:val="center"/>
              <w:rPr>
                <w:rFonts w:ascii="仿宋" w:hAnsi="仿宋" w:eastAsia="仿宋"/>
                <w:sz w:val="24"/>
                <w:szCs w:val="28"/>
              </w:rPr>
            </w:pPr>
            <w:r>
              <w:rPr>
                <w:rFonts w:hint="eastAsia" w:ascii="仿宋" w:hAnsi="仿宋" w:eastAsia="仿宋"/>
                <w:sz w:val="24"/>
                <w:szCs w:val="28"/>
              </w:rPr>
              <w:t>成果提交平台</w:t>
            </w:r>
          </w:p>
          <w:p>
            <w:pPr>
              <w:jc w:val="center"/>
              <w:rPr>
                <w:rFonts w:ascii="仿宋" w:hAnsi="仿宋" w:eastAsia="仿宋"/>
                <w:sz w:val="24"/>
                <w:szCs w:val="28"/>
              </w:rPr>
            </w:pPr>
            <w:r>
              <w:rPr>
                <w:rFonts w:hint="eastAsia" w:ascii="仿宋" w:hAnsi="仿宋" w:eastAsia="仿宋"/>
                <w:sz w:val="24"/>
                <w:szCs w:val="28"/>
              </w:rPr>
              <w:t>服务器</w:t>
            </w:r>
          </w:p>
        </w:tc>
        <w:tc>
          <w:tcPr>
            <w:tcW w:w="4584" w:type="dxa"/>
            <w:vMerge w:val="restart"/>
            <w:vAlign w:val="center"/>
          </w:tcPr>
          <w:p>
            <w:pPr>
              <w:jc w:val="center"/>
              <w:rPr>
                <w:rFonts w:ascii="仿宋" w:hAnsi="仿宋" w:eastAsia="仿宋"/>
                <w:sz w:val="24"/>
                <w:szCs w:val="28"/>
              </w:rPr>
            </w:pPr>
            <w:r>
              <w:rPr>
                <w:rFonts w:hint="eastAsia" w:ascii="仿宋" w:hAnsi="仿宋" w:eastAsia="仿宋"/>
                <w:sz w:val="24"/>
                <w:szCs w:val="28"/>
              </w:rPr>
              <w:t>服务器：</w:t>
            </w:r>
          </w:p>
          <w:p>
            <w:pPr>
              <w:jc w:val="center"/>
              <w:rPr>
                <w:rFonts w:ascii="仿宋" w:hAnsi="仿宋" w:eastAsia="仿宋"/>
                <w:sz w:val="24"/>
                <w:szCs w:val="28"/>
              </w:rPr>
            </w:pPr>
            <w:r>
              <w:rPr>
                <w:rFonts w:hint="eastAsia" w:ascii="仿宋" w:hAnsi="仿宋" w:eastAsia="仿宋"/>
                <w:sz w:val="24"/>
                <w:szCs w:val="28"/>
              </w:rPr>
              <w:t>操作系统：信创操作系统服务器版</w:t>
            </w:r>
          </w:p>
          <w:p>
            <w:pPr>
              <w:jc w:val="center"/>
              <w:rPr>
                <w:rFonts w:ascii="仿宋" w:hAnsi="仿宋" w:eastAsia="仿宋"/>
                <w:sz w:val="24"/>
                <w:szCs w:val="28"/>
              </w:rPr>
            </w:pPr>
            <w:r>
              <w:rPr>
                <w:rFonts w:hint="eastAsia" w:ascii="仿宋" w:hAnsi="仿宋" w:eastAsia="仿宋"/>
                <w:sz w:val="24"/>
                <w:szCs w:val="28"/>
              </w:rPr>
              <w:t>CPU：8核及以上</w:t>
            </w:r>
          </w:p>
          <w:p>
            <w:pPr>
              <w:jc w:val="center"/>
              <w:rPr>
                <w:rFonts w:ascii="仿宋" w:hAnsi="仿宋" w:eastAsia="仿宋"/>
                <w:sz w:val="24"/>
                <w:szCs w:val="28"/>
              </w:rPr>
            </w:pPr>
            <w:r>
              <w:rPr>
                <w:rFonts w:hint="eastAsia" w:ascii="仿宋" w:hAnsi="仿宋" w:eastAsia="仿宋"/>
                <w:sz w:val="24"/>
                <w:szCs w:val="28"/>
              </w:rPr>
              <w:t>内存：1</w:t>
            </w:r>
            <w:r>
              <w:rPr>
                <w:rFonts w:ascii="仿宋" w:hAnsi="仿宋" w:eastAsia="仿宋"/>
                <w:sz w:val="24"/>
                <w:szCs w:val="28"/>
              </w:rPr>
              <w:t>6</w:t>
            </w:r>
            <w:r>
              <w:rPr>
                <w:rFonts w:hint="eastAsia" w:ascii="仿宋" w:hAnsi="仿宋" w:eastAsia="仿宋"/>
                <w:sz w:val="24"/>
                <w:szCs w:val="28"/>
              </w:rPr>
              <w:t>GB</w:t>
            </w:r>
            <w:r>
              <w:rPr>
                <w:rFonts w:ascii="仿宋" w:hAnsi="仿宋" w:eastAsia="仿宋"/>
                <w:sz w:val="24"/>
                <w:szCs w:val="28"/>
              </w:rPr>
              <w:t xml:space="preserve"> </w:t>
            </w:r>
            <w:r>
              <w:rPr>
                <w:rFonts w:hint="eastAsia" w:ascii="仿宋" w:hAnsi="仿宋" w:eastAsia="仿宋"/>
                <w:sz w:val="24"/>
                <w:szCs w:val="28"/>
              </w:rPr>
              <w:t>及以上</w:t>
            </w:r>
          </w:p>
          <w:p>
            <w:pPr>
              <w:jc w:val="center"/>
              <w:rPr>
                <w:rFonts w:ascii="仿宋" w:hAnsi="仿宋" w:eastAsia="仿宋"/>
                <w:sz w:val="24"/>
                <w:szCs w:val="28"/>
              </w:rPr>
            </w:pPr>
            <w:r>
              <w:rPr>
                <w:rFonts w:hint="eastAsia" w:ascii="仿宋" w:hAnsi="仿宋" w:eastAsia="仿宋"/>
                <w:sz w:val="24"/>
                <w:szCs w:val="28"/>
              </w:rPr>
              <w:t>硬盘：5</w:t>
            </w:r>
            <w:r>
              <w:rPr>
                <w:rFonts w:ascii="仿宋" w:hAnsi="仿宋" w:eastAsia="仿宋"/>
                <w:sz w:val="24"/>
                <w:szCs w:val="28"/>
              </w:rPr>
              <w:t>00</w:t>
            </w:r>
            <w:r>
              <w:rPr>
                <w:rFonts w:hint="eastAsia" w:ascii="仿宋" w:hAnsi="仿宋" w:eastAsia="仿宋"/>
                <w:sz w:val="24"/>
                <w:szCs w:val="28"/>
              </w:rPr>
              <w:t>GB</w:t>
            </w:r>
            <w:r>
              <w:rPr>
                <w:rFonts w:ascii="仿宋" w:hAnsi="仿宋" w:eastAsia="仿宋"/>
                <w:sz w:val="24"/>
                <w:szCs w:val="28"/>
              </w:rPr>
              <w:t xml:space="preserve"> </w:t>
            </w:r>
            <w:r>
              <w:rPr>
                <w:rFonts w:hint="eastAsia" w:ascii="仿宋" w:hAnsi="仿宋" w:eastAsia="仿宋"/>
                <w:sz w:val="24"/>
                <w:szCs w:val="28"/>
              </w:rPr>
              <w:t>及以上 Raid</w:t>
            </w:r>
            <w:r>
              <w:rPr>
                <w:rFonts w:ascii="仿宋" w:hAnsi="仿宋" w:eastAsia="仿宋"/>
                <w:sz w:val="24"/>
                <w:szCs w:val="28"/>
              </w:rPr>
              <w:t xml:space="preserve"> 1</w:t>
            </w:r>
            <w:r>
              <w:rPr>
                <w:rFonts w:hint="eastAsia" w:ascii="仿宋" w:hAnsi="仿宋" w:eastAsia="仿宋"/>
                <w:sz w:val="24"/>
                <w:szCs w:val="28"/>
              </w:rPr>
              <w:t>或 Raid</w:t>
            </w:r>
            <w:r>
              <w:rPr>
                <w:rFonts w:ascii="仿宋" w:hAnsi="仿宋" w:eastAsia="仿宋"/>
                <w:sz w:val="24"/>
                <w:szCs w:val="28"/>
              </w:rPr>
              <w:t xml:space="preserve"> 5</w:t>
            </w:r>
          </w:p>
          <w:p>
            <w:pPr>
              <w:jc w:val="center"/>
              <w:rPr>
                <w:rFonts w:ascii="仿宋" w:hAnsi="仿宋" w:eastAsia="仿宋"/>
                <w:sz w:val="24"/>
                <w:szCs w:val="28"/>
              </w:rPr>
            </w:pPr>
            <w:r>
              <w:rPr>
                <w:rFonts w:hint="eastAsia" w:ascii="仿宋" w:hAnsi="仿宋" w:eastAsia="仿宋"/>
                <w:sz w:val="24"/>
                <w:szCs w:val="28"/>
              </w:rPr>
              <w:t>网卡：千兆网卡 x</w:t>
            </w:r>
            <w:r>
              <w:rPr>
                <w:rFonts w:ascii="仿宋" w:hAnsi="仿宋" w:eastAsia="仿宋"/>
                <w:sz w:val="24"/>
                <w:szCs w:val="28"/>
              </w:rPr>
              <w:t xml:space="preserve"> 2</w:t>
            </w:r>
          </w:p>
        </w:tc>
        <w:tc>
          <w:tcPr>
            <w:tcW w:w="780" w:type="dxa"/>
            <w:vMerge w:val="restart"/>
            <w:vAlign w:val="center"/>
          </w:tcPr>
          <w:p>
            <w:pPr>
              <w:jc w:val="center"/>
              <w:rPr>
                <w:rFonts w:ascii="仿宋" w:hAnsi="仿宋" w:eastAsia="仿宋"/>
                <w:sz w:val="24"/>
                <w:szCs w:val="28"/>
              </w:rPr>
            </w:pPr>
            <w:r>
              <w:rPr>
                <w:rFonts w:hint="eastAsia" w:ascii="仿宋" w:hAnsi="仿宋" w:eastAsia="仿宋"/>
                <w:sz w:val="24"/>
                <w:szCs w:val="28"/>
              </w:rPr>
              <w:t>台</w:t>
            </w:r>
          </w:p>
        </w:tc>
        <w:tc>
          <w:tcPr>
            <w:tcW w:w="1020" w:type="dxa"/>
            <w:vMerge w:val="restart"/>
            <w:vAlign w:val="center"/>
          </w:tcPr>
          <w:p>
            <w:pPr>
              <w:jc w:val="center"/>
              <w:rPr>
                <w:rFonts w:ascii="仿宋" w:hAnsi="仿宋" w:eastAsia="仿宋"/>
                <w:sz w:val="24"/>
                <w:szCs w:val="28"/>
              </w:rPr>
            </w:pPr>
            <w:r>
              <w:rPr>
                <w:rFonts w:hint="eastAsia" w:ascii="仿宋" w:hAnsi="仿宋" w:eastAsia="仿宋"/>
                <w:sz w:val="24"/>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2097" w:type="dxa"/>
            <w:vAlign w:val="center"/>
          </w:tcPr>
          <w:p>
            <w:pPr>
              <w:jc w:val="center"/>
              <w:rPr>
                <w:rFonts w:ascii="仿宋" w:hAnsi="仿宋" w:eastAsia="仿宋"/>
                <w:sz w:val="24"/>
                <w:szCs w:val="28"/>
              </w:rPr>
            </w:pPr>
            <w:r>
              <w:rPr>
                <w:rFonts w:hint="eastAsia" w:ascii="仿宋" w:hAnsi="仿宋" w:eastAsia="仿宋"/>
                <w:sz w:val="24"/>
                <w:szCs w:val="28"/>
              </w:rPr>
              <w:t>评分系统服务器</w:t>
            </w:r>
          </w:p>
        </w:tc>
        <w:tc>
          <w:tcPr>
            <w:tcW w:w="4584" w:type="dxa"/>
            <w:vMerge w:val="continue"/>
            <w:vAlign w:val="center"/>
          </w:tcPr>
          <w:p>
            <w:pPr>
              <w:jc w:val="center"/>
              <w:rPr>
                <w:rFonts w:ascii="仿宋" w:hAnsi="仿宋" w:eastAsia="仿宋"/>
                <w:sz w:val="24"/>
                <w:szCs w:val="28"/>
              </w:rPr>
            </w:pPr>
          </w:p>
        </w:tc>
        <w:tc>
          <w:tcPr>
            <w:tcW w:w="780" w:type="dxa"/>
            <w:vMerge w:val="continue"/>
            <w:vAlign w:val="center"/>
          </w:tcPr>
          <w:p>
            <w:pPr>
              <w:jc w:val="center"/>
              <w:rPr>
                <w:rFonts w:ascii="仿宋" w:hAnsi="仿宋" w:eastAsia="仿宋"/>
                <w:sz w:val="24"/>
                <w:szCs w:val="28"/>
              </w:rPr>
            </w:pPr>
          </w:p>
        </w:tc>
        <w:tc>
          <w:tcPr>
            <w:tcW w:w="1020" w:type="dxa"/>
            <w:vMerge w:val="continue"/>
            <w:vAlign w:val="center"/>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2097" w:type="dxa"/>
            <w:vAlign w:val="center"/>
          </w:tcPr>
          <w:p>
            <w:pPr>
              <w:jc w:val="center"/>
              <w:rPr>
                <w:rFonts w:ascii="仿宋" w:hAnsi="仿宋" w:eastAsia="仿宋"/>
                <w:sz w:val="24"/>
                <w:szCs w:val="28"/>
              </w:rPr>
            </w:pPr>
            <w:r>
              <w:rPr>
                <w:rFonts w:hint="eastAsia" w:ascii="仿宋" w:hAnsi="仿宋" w:eastAsia="仿宋"/>
                <w:sz w:val="24"/>
                <w:szCs w:val="28"/>
              </w:rPr>
              <w:t>在线考试平台</w:t>
            </w:r>
          </w:p>
          <w:p>
            <w:pPr>
              <w:jc w:val="center"/>
              <w:rPr>
                <w:rFonts w:ascii="仿宋" w:hAnsi="仿宋" w:eastAsia="仿宋"/>
                <w:sz w:val="24"/>
                <w:szCs w:val="28"/>
              </w:rPr>
            </w:pPr>
            <w:r>
              <w:rPr>
                <w:rFonts w:hint="eastAsia" w:ascii="仿宋" w:hAnsi="仿宋" w:eastAsia="仿宋"/>
                <w:sz w:val="24"/>
                <w:szCs w:val="28"/>
              </w:rPr>
              <w:t>服务器</w:t>
            </w:r>
          </w:p>
        </w:tc>
        <w:tc>
          <w:tcPr>
            <w:tcW w:w="4584" w:type="dxa"/>
            <w:vMerge w:val="continue"/>
            <w:vAlign w:val="center"/>
          </w:tcPr>
          <w:p>
            <w:pPr>
              <w:jc w:val="center"/>
              <w:rPr>
                <w:rFonts w:ascii="仿宋" w:hAnsi="仿宋" w:eastAsia="仿宋"/>
                <w:sz w:val="24"/>
                <w:szCs w:val="28"/>
              </w:rPr>
            </w:pPr>
          </w:p>
        </w:tc>
        <w:tc>
          <w:tcPr>
            <w:tcW w:w="780" w:type="dxa"/>
            <w:vMerge w:val="continue"/>
            <w:vAlign w:val="center"/>
          </w:tcPr>
          <w:p>
            <w:pPr>
              <w:jc w:val="center"/>
              <w:rPr>
                <w:rFonts w:ascii="仿宋" w:hAnsi="仿宋" w:eastAsia="仿宋"/>
                <w:sz w:val="24"/>
                <w:szCs w:val="28"/>
              </w:rPr>
            </w:pPr>
          </w:p>
        </w:tc>
        <w:tc>
          <w:tcPr>
            <w:tcW w:w="1020" w:type="dxa"/>
            <w:vMerge w:val="continue"/>
            <w:vAlign w:val="center"/>
          </w:tcPr>
          <w:p>
            <w:pPr>
              <w:jc w:val="center"/>
              <w:rPr>
                <w:rFonts w:ascii="仿宋" w:hAnsi="仿宋" w:eastAsia="仿宋"/>
                <w:sz w:val="24"/>
                <w:szCs w:val="28"/>
              </w:rPr>
            </w:pPr>
          </w:p>
        </w:tc>
      </w:tr>
    </w:tbl>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firstLine="562" w:firstLineChars="200"/>
        <w:jc w:val="left"/>
        <w:textAlignment w:val="auto"/>
        <w:outlineLvl w:val="2"/>
        <w:rPr>
          <w:rFonts w:ascii="仿宋" w:hAnsi="仿宋" w:eastAsia="仿宋"/>
          <w:sz w:val="28"/>
          <w:szCs w:val="28"/>
        </w:rPr>
      </w:pPr>
      <w:bookmarkStart w:id="31" w:name="_Toc32289"/>
      <w:r>
        <w:rPr>
          <w:rFonts w:hint="eastAsia" w:ascii="仿宋" w:hAnsi="仿宋" w:eastAsia="仿宋" w:cs="仿宋_GB2312"/>
          <w:b/>
          <w:bCs/>
          <w:sz w:val="28"/>
          <w:szCs w:val="28"/>
          <w:lang w:val="en-US" w:eastAsia="zh-CN"/>
        </w:rPr>
        <w:t>2.竞赛用软件平台表</w:t>
      </w:r>
      <w:bookmarkEnd w:id="31"/>
    </w:p>
    <w:tbl>
      <w:tblPr>
        <w:tblStyle w:val="10"/>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380"/>
        <w:gridCol w:w="3260"/>
        <w:gridCol w:w="99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序号</w:t>
            </w:r>
          </w:p>
        </w:tc>
        <w:tc>
          <w:tcPr>
            <w:tcW w:w="238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软件名称</w:t>
            </w:r>
          </w:p>
        </w:tc>
        <w:tc>
          <w:tcPr>
            <w:tcW w:w="326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版本</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单位</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UOS 家庭版</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21.0</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2</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银河麒麟 服务器版</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V10</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3</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WPS Office</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2019 个人版</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4</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钉钉</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Wine</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5</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腾讯会议</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Wne</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6</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雷鸟邮件客户端</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78.x</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7</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Foxmail</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Wne</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8</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Git</w:t>
            </w:r>
          </w:p>
        </w:tc>
        <w:tc>
          <w:tcPr>
            <w:tcW w:w="326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8"/>
              </w:rPr>
            </w:pPr>
            <w:r>
              <w:rPr>
                <w:rFonts w:hint="eastAsia" w:ascii="仿宋" w:hAnsi="仿宋" w:eastAsia="仿宋" w:cs="仿宋"/>
                <w:sz w:val="24"/>
                <w:szCs w:val="28"/>
              </w:rPr>
              <w:t>2.33</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9</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Pycharm Community</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21.01</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10</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IntelliJ IDEA Community</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21.01</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11</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仿宋"/>
                <w:sz w:val="24"/>
                <w:szCs w:val="28"/>
              </w:rPr>
              <w:t>智能评分系统</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仿宋"/>
                <w:sz w:val="24"/>
                <w:szCs w:val="28"/>
              </w:rPr>
              <w:t>1.01</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12</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仿宋"/>
                <w:sz w:val="24"/>
                <w:szCs w:val="28"/>
              </w:rPr>
              <w:t>WebMail Server</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13</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仿宋"/>
                <w:sz w:val="24"/>
                <w:szCs w:val="28"/>
              </w:rPr>
              <w:t>Gitea</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仿宋"/>
                <w:sz w:val="24"/>
                <w:szCs w:val="28"/>
              </w:rPr>
              <w:t>1.16</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14</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仿宋"/>
                <w:sz w:val="24"/>
                <w:szCs w:val="28"/>
              </w:rPr>
              <w:t>在线考试平台</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仿宋"/>
                <w:sz w:val="24"/>
                <w:szCs w:val="28"/>
              </w:rPr>
              <w:t>2.0</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02" w:firstLineChars="200"/>
        <w:textAlignment w:val="auto"/>
        <w:outlineLvl w:val="1"/>
        <w:rPr>
          <w:rFonts w:hint="eastAsia" w:ascii="仿宋" w:hAnsi="仿宋" w:eastAsia="仿宋" w:cs="仿宋"/>
          <w:color w:val="333333"/>
          <w:kern w:val="0"/>
          <w:sz w:val="30"/>
          <w:szCs w:val="30"/>
        </w:rPr>
      </w:pPr>
      <w:bookmarkStart w:id="32" w:name="_Toc27461"/>
      <w:r>
        <w:rPr>
          <w:rFonts w:hint="eastAsia" w:ascii="仿宋" w:hAnsi="仿宋" w:eastAsia="仿宋" w:cs="仿宋"/>
          <w:b/>
          <w:bCs/>
          <w:sz w:val="30"/>
          <w:szCs w:val="30"/>
          <w:lang w:eastAsia="zh-CN"/>
        </w:rPr>
        <w:t>（三）决赛</w:t>
      </w:r>
      <w:r>
        <w:rPr>
          <w:rFonts w:hint="eastAsia" w:ascii="仿宋" w:hAnsi="仿宋" w:eastAsia="仿宋" w:cs="仿宋"/>
          <w:b/>
          <w:bCs/>
          <w:sz w:val="30"/>
          <w:szCs w:val="30"/>
        </w:rPr>
        <w:t>场地与设施</w:t>
      </w:r>
      <w:bookmarkEnd w:id="32"/>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2"/>
        <w:rPr>
          <w:rFonts w:hint="eastAsia" w:asciiTheme="minorEastAsia" w:hAnsiTheme="minorEastAsia" w:cstheme="minorEastAsia"/>
          <w:b/>
          <w:bCs/>
          <w:sz w:val="28"/>
          <w:szCs w:val="28"/>
          <w:lang w:val="en-US" w:eastAsia="zh-CN"/>
        </w:rPr>
      </w:pPr>
      <w:bookmarkStart w:id="33" w:name="_Toc30101"/>
      <w:r>
        <w:rPr>
          <w:rFonts w:hint="eastAsia" w:asciiTheme="minorEastAsia" w:hAnsiTheme="minorEastAsia" w:cstheme="minorEastAsia"/>
          <w:b/>
          <w:bCs/>
          <w:sz w:val="28"/>
          <w:szCs w:val="28"/>
          <w:lang w:val="en-US" w:eastAsia="zh-CN"/>
        </w:rPr>
        <w:t>1.赛场条件</w:t>
      </w:r>
      <w:bookmarkEnd w:id="33"/>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（1）赛场布置，贯彻赛场集中，工位独立的原则。选手大赛单元相对独立，确保选手独立开展比赛，不受外界影响；工位集中布置，保证大赛氛围。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（2）卫生间、医疗、维修服务、生活补给站和垃圾分类回收点都在警戒线范围内，以确保大赛在相对安全的环境内进行。</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（3）设置安全通道和警戒线，确保进入赛场的大赛参观、采访、视察的人员限定在安全区域内活动，以保证大赛安全有序进行。</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2"/>
        <w:rPr>
          <w:rFonts w:asciiTheme="minorEastAsia" w:hAnsiTheme="minorEastAsia" w:cstheme="minorEastAsia"/>
          <w:b/>
          <w:bCs/>
          <w:sz w:val="28"/>
          <w:szCs w:val="28"/>
        </w:rPr>
      </w:pPr>
      <w:bookmarkStart w:id="34" w:name="_Toc26206"/>
      <w:r>
        <w:rPr>
          <w:rFonts w:hint="eastAsia" w:asciiTheme="minorEastAsia" w:hAnsiTheme="minorEastAsia" w:cstheme="minorEastAsia"/>
          <w:b/>
          <w:bCs/>
          <w:sz w:val="28"/>
          <w:szCs w:val="28"/>
          <w:lang w:val="en-US" w:eastAsia="zh-CN"/>
        </w:rPr>
        <w:t>2.</w:t>
      </w:r>
      <w:r>
        <w:rPr>
          <w:rFonts w:hint="eastAsia" w:asciiTheme="minorEastAsia" w:hAnsiTheme="minorEastAsia" w:cstheme="minorEastAsia"/>
          <w:b/>
          <w:bCs/>
          <w:sz w:val="28"/>
          <w:szCs w:val="28"/>
        </w:rPr>
        <w:t>赛位设施</w:t>
      </w:r>
      <w:bookmarkEnd w:id="34"/>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大赛工位：每个工位占地不少于</w:t>
      </w:r>
      <w:r>
        <w:rPr>
          <w:rFonts w:ascii="仿宋" w:hAnsi="仿宋" w:eastAsia="仿宋"/>
          <w:sz w:val="28"/>
          <w:szCs w:val="28"/>
        </w:rPr>
        <w:t>6 m</w:t>
      </w:r>
      <w:r>
        <w:rPr>
          <w:rFonts w:ascii="Calibri" w:hAnsi="Calibri" w:eastAsia="仿宋" w:cs="Calibri"/>
          <w:sz w:val="28"/>
          <w:szCs w:val="28"/>
        </w:rPr>
        <w:t>²</w:t>
      </w:r>
      <w:r>
        <w:rPr>
          <w:rFonts w:hint="eastAsia" w:ascii="仿宋" w:hAnsi="仿宋" w:eastAsia="仿宋"/>
          <w:sz w:val="28"/>
          <w:szCs w:val="28"/>
        </w:rPr>
        <w:t>，标明工位号，并配备计算机桌2张、计算机2台、座椅2把、无线路由器1个。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赛场每工位提供独立控制并带有漏电保护装置的220V单相三线交流电源、不少于8个电源接口和压力0.6～0.8MPa的气源，供电和供气系统有必要的安全保护措施。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2"/>
        <w:rPr>
          <w:rFonts w:asciiTheme="minorEastAsia" w:hAnsiTheme="minorEastAsia" w:cstheme="minorEastAsia"/>
          <w:b/>
          <w:bCs/>
          <w:sz w:val="28"/>
          <w:szCs w:val="28"/>
        </w:rPr>
      </w:pPr>
      <w:bookmarkStart w:id="35" w:name="_Toc5637"/>
      <w:r>
        <w:rPr>
          <w:rFonts w:hint="eastAsia" w:asciiTheme="minorEastAsia" w:hAnsiTheme="minorEastAsia" w:cstheme="minorEastAsia"/>
          <w:b/>
          <w:bCs/>
          <w:sz w:val="28"/>
          <w:szCs w:val="28"/>
          <w:lang w:val="en-US" w:eastAsia="zh-CN"/>
        </w:rPr>
        <w:t xml:space="preserve">3. </w:t>
      </w:r>
      <w:r>
        <w:rPr>
          <w:rFonts w:hint="eastAsia" w:asciiTheme="minorEastAsia" w:hAnsiTheme="minorEastAsia" w:cstheme="minorEastAsia"/>
          <w:b/>
          <w:bCs/>
          <w:sz w:val="28"/>
          <w:szCs w:val="28"/>
        </w:rPr>
        <w:t>赛场布置</w:t>
      </w:r>
      <w:bookmarkEnd w:id="35"/>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（1）赛场应进行周密设计，绘制满足赛事管理、引导、指示要求的平面图。大赛举行期间，应在比赛场所、人员密集的地方张贴。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（2）赛场平面图上应标明安全出口、消防通道、警戒区、紧急事件发生时的疏散通道。</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（3）赛场的标注、标识应进行统一设计，按规定使用大赛的标注、标识。赛场各功能区域、工位等应具有清晰的标注与标识。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（4）工位上张贴各种设备的安全文明生产操作规程。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安全防范措施</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（1）根据大赛具体特点做好安全事故应急预案。</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2）赛前应组织安保人员进行培训，提前进行安全教育和演习，使安保人员熟悉大赛的安全预案，明确各自的分工和职责。督促各部门检查消防设施，做好安全保卫工作，防止火灾、盗窃现象发生，要按时关窗锁门，确保大赛期间赛场财产的安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（3）比赛过程中如若发生安全事故，应立即报告现场总指挥，同时启动事故处理应急预案，各类人员按照分工各尽其责，立即展开现场抢救和组织人员疏散，最大限度地减少人员伤害及财产损失。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sz w:val="28"/>
          <w:szCs w:val="28"/>
        </w:rPr>
      </w:pPr>
      <w:r>
        <w:rPr>
          <w:rFonts w:hint="eastAsia" w:ascii="仿宋_GB2312" w:eastAsia="仿宋_GB2312" w:hAnsiTheme="minorEastAsia" w:cstheme="minorEastAsia"/>
          <w:sz w:val="28"/>
          <w:szCs w:val="28"/>
        </w:rPr>
        <w:t>（4）比赛结束时，要及时进行安全检查，重点做好防火、防盗以及电气、设备的安全检查，防止因疏忽而发生事故。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0"/>
        <w:rPr>
          <w:rFonts w:asciiTheme="minorEastAsia" w:hAnsiTheme="minorEastAsia" w:cstheme="minorEastAsia"/>
          <w:b/>
          <w:bCs/>
          <w:sz w:val="28"/>
          <w:szCs w:val="28"/>
        </w:rPr>
      </w:pPr>
      <w:bookmarkStart w:id="36" w:name="_Toc11646"/>
      <w:r>
        <w:rPr>
          <w:rFonts w:hint="eastAsia" w:asciiTheme="minorEastAsia" w:hAnsiTheme="minorEastAsia" w:cstheme="minorEastAsia"/>
          <w:b/>
          <w:bCs/>
          <w:sz w:val="28"/>
          <w:szCs w:val="28"/>
          <w:lang w:eastAsia="zh-CN"/>
        </w:rPr>
        <w:t>八、</w:t>
      </w:r>
      <w:r>
        <w:rPr>
          <w:rFonts w:hint="eastAsia" w:asciiTheme="minorEastAsia" w:hAnsiTheme="minorEastAsia" w:cstheme="minorEastAsia"/>
          <w:b/>
          <w:bCs/>
          <w:sz w:val="28"/>
          <w:szCs w:val="28"/>
        </w:rPr>
        <w:t>赛项安全保障</w:t>
      </w:r>
      <w:bookmarkEnd w:id="36"/>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为确保大赛赛事的安全，采取切实有效的措施保证大赛期间参赛选手、工作人员及观众的人身安全。根据提出的安全要点，制定相应制度文件，落实相关责任。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赛场建立与公安、消防、司法行政、交通、卫生、食品、质检等相关部门的协调机制，保证比赛安全，制定应急预案，及时处置突发事件。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大赛办公室在赛前组织专人对比赛现场、住宿场所和交通保障进行考察，并对安全工作提出明确要求。赛场的布置，赛场内的器材、设备，应符合国家有关安全规定。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赛场周围设立警戒线，防止无关人员进入，发生意外事件。在具有危险性的操作环节，裁判员要严防选手出现错误操作。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大赛期间组织的参观和观摩活动的交通安全由大赛办公室负责。大赛办公室和比赛场地方须保证比赛期间选手、工作人员的交通安全。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各省、自治区、直辖市和计划单列市在组织参赛选手时，须安排为参赛选手购买大赛期间的人身意外伤害保险。</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根据新冠疫情防控要求，各参赛学校要遵循“科学防控，精准施策”指导思想开展防控工作。在常态化疫情防控下，所有参赛人员、专家、裁判员、监督员、仲裁员、技术支持人员及与会领导、工作人员、列席人员、志愿者、观摩人员等均纳入大赛人员健康管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比赛期间发生意外事故时，发现者应第一时间报告大赛办公室，同时采取措施，避免事态扩大。大赛办公室应立即启动预案予以解决并向大赛组委会报告。出现重大安全问题，比赛可以停赛，是否停赛由大赛组委会决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赛场由裁判员监督完成比赛设备通电前的检查全过程，对出现的操作隐患及时提醒和制止。比赛过程中，参赛选手应严格遵守安全操作规程，遇有紧急情况，应立即切断电源，在工作人员安排下有序退场。</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赛场提供应急医疗措施和消防措施。</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0"/>
        <w:rPr>
          <w:rFonts w:asciiTheme="minorEastAsia" w:hAnsiTheme="minorEastAsia" w:cstheme="minorEastAsia"/>
          <w:b/>
          <w:bCs/>
          <w:sz w:val="28"/>
          <w:szCs w:val="28"/>
        </w:rPr>
      </w:pPr>
      <w:bookmarkStart w:id="37" w:name="_Toc11893"/>
      <w:r>
        <w:rPr>
          <w:rFonts w:hint="eastAsia" w:asciiTheme="minorEastAsia" w:hAnsiTheme="minorEastAsia" w:cstheme="minorEastAsia"/>
          <w:b/>
          <w:bCs/>
          <w:sz w:val="28"/>
          <w:szCs w:val="28"/>
          <w:lang w:eastAsia="zh-CN"/>
        </w:rPr>
        <w:t>九、</w:t>
      </w:r>
      <w:r>
        <w:rPr>
          <w:rFonts w:hint="eastAsia" w:asciiTheme="minorEastAsia" w:hAnsiTheme="minorEastAsia" w:cstheme="minorEastAsia"/>
          <w:b/>
          <w:bCs/>
          <w:sz w:val="28"/>
          <w:szCs w:val="28"/>
        </w:rPr>
        <w:t>大赛保障</w:t>
      </w:r>
      <w:bookmarkEnd w:id="37"/>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（1）建立完善的大赛保障组织管理机制，做到各比赛单元均有专人负责指挥和协调，确保大赛有序进行。</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（2）设置生活保障组，为大赛选手与裁判提供相应的生活服务和后勤保障。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（3）设置技术保障组，为大赛设备、软件与大赛设施提供保养、维修等服务，保障设备的完好性和正常使用，保障设备配件与操作工具的及时供应。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（4）设置医疗保障服务站，提供可能发生的急救、伤口处理等应急服务。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（5）设置外围安保组，对赛场核心区域的外围进行警戒与引导服务。</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0"/>
        <w:rPr>
          <w:rFonts w:asciiTheme="minorEastAsia" w:hAnsiTheme="minorEastAsia" w:cstheme="minorEastAsia"/>
          <w:b/>
          <w:bCs/>
          <w:sz w:val="28"/>
          <w:szCs w:val="28"/>
        </w:rPr>
      </w:pPr>
      <w:bookmarkStart w:id="38" w:name="_Toc25944"/>
      <w:r>
        <w:rPr>
          <w:rFonts w:hint="eastAsia" w:asciiTheme="minorEastAsia" w:hAnsiTheme="minorEastAsia" w:cstheme="minorEastAsia"/>
          <w:b/>
          <w:bCs/>
          <w:sz w:val="28"/>
          <w:szCs w:val="28"/>
          <w:lang w:eastAsia="zh-CN"/>
        </w:rPr>
        <w:t>十、</w:t>
      </w:r>
      <w:r>
        <w:rPr>
          <w:rFonts w:hint="eastAsia" w:asciiTheme="minorEastAsia" w:hAnsiTheme="minorEastAsia" w:cstheme="minorEastAsia"/>
          <w:b/>
          <w:bCs/>
          <w:sz w:val="28"/>
          <w:szCs w:val="28"/>
        </w:rPr>
        <w:t>大赛监督与仲裁管理</w:t>
      </w:r>
      <w:bookmarkEnd w:id="38"/>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1"/>
        <w:rPr>
          <w:rFonts w:ascii="仿宋_GB2312" w:eastAsia="仿宋_GB2312" w:hAnsiTheme="minorEastAsia" w:cstheme="minorEastAsia"/>
          <w:b/>
          <w:bCs/>
          <w:sz w:val="28"/>
          <w:szCs w:val="28"/>
        </w:rPr>
      </w:pPr>
      <w:bookmarkStart w:id="39" w:name="_Toc9099"/>
      <w:r>
        <w:rPr>
          <w:rFonts w:hint="eastAsia" w:ascii="仿宋_GB2312" w:eastAsia="仿宋_GB2312" w:hAnsiTheme="minorEastAsia" w:cstheme="minorEastAsia"/>
          <w:b/>
          <w:bCs/>
          <w:sz w:val="28"/>
          <w:szCs w:val="28"/>
          <w:lang w:val="en-US" w:eastAsia="zh-CN"/>
        </w:rPr>
        <w:t>1.</w:t>
      </w:r>
      <w:r>
        <w:rPr>
          <w:rFonts w:hint="eastAsia" w:ascii="仿宋_GB2312" w:eastAsia="仿宋_GB2312" w:hAnsiTheme="minorEastAsia" w:cstheme="minorEastAsia"/>
          <w:b/>
          <w:bCs/>
          <w:sz w:val="28"/>
          <w:szCs w:val="28"/>
        </w:rPr>
        <w:t>大赛监督</w:t>
      </w:r>
      <w:bookmarkEnd w:id="39"/>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（1）监督组在大赛办公室领导下，负责对大赛筹备与组织工作实施全程现场监督。</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（2）监督组的监督内容包括大赛场地和设施的部署、选手抽签、裁判培训、大赛组织、成绩评判及汇总、成绩发布、申诉仲裁、成绩复核等。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（3）监督组对比赛过程中明显违规现象，应及时向大赛办公室提出改正建议，同时采取必要技术手段，留取监督的过程资料。比赛结束后，向大赛组委会提报监督工作报告。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（4）监督组不参与具体的赛事组织活动。</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1"/>
        <w:rPr>
          <w:rFonts w:ascii="仿宋_GB2312" w:eastAsia="仿宋_GB2312" w:hAnsiTheme="minorEastAsia" w:cstheme="minorEastAsia"/>
          <w:sz w:val="28"/>
          <w:szCs w:val="28"/>
        </w:rPr>
      </w:pPr>
      <w:bookmarkStart w:id="40" w:name="_Toc20428"/>
      <w:r>
        <w:rPr>
          <w:rFonts w:hint="eastAsia" w:ascii="仿宋_GB2312" w:eastAsia="仿宋_GB2312" w:hAnsiTheme="minorEastAsia" w:cstheme="minorEastAsia"/>
          <w:b/>
          <w:bCs/>
          <w:sz w:val="28"/>
          <w:szCs w:val="28"/>
          <w:lang w:val="en-US" w:eastAsia="zh-CN"/>
        </w:rPr>
        <w:t>2.</w:t>
      </w:r>
      <w:r>
        <w:rPr>
          <w:rFonts w:hint="eastAsia" w:ascii="仿宋_GB2312" w:eastAsia="仿宋_GB2312" w:hAnsiTheme="minorEastAsia" w:cstheme="minorEastAsia"/>
          <w:b/>
          <w:bCs/>
          <w:sz w:val="28"/>
          <w:szCs w:val="28"/>
        </w:rPr>
        <w:t>申诉与仲裁</w:t>
      </w:r>
      <w:bookmarkEnd w:id="40"/>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（1）各参赛选手对不符合大赛规程规定的仪器、设备、工装、材料、物件、计算机软硬件、大赛使用工具、用品，大赛执裁、赛场管理、比赛成绩，以及工作人员的不规范行为等，可向大赛仲裁组提出申诉。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（2）申诉主体为参赛选手。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（3）申诉启动时，参赛选手以亲笔签字的书面报告的形式递交大赛仲裁组。报告应对申诉事件的现象、发生时间、涉及人员、申诉依据等进行充分、实事求是的叙述。非书面申诉不予受理。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（4）提出申诉应在比赛结束后不超过2 小时内提出。超过时效不予受理。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（5）大赛仲裁工作组在接到申诉报告后的2 小时内组织复议，并及时将复议结果以书面形式告知申诉方。申诉方对复议结果仍有异议，可由省（市）大赛组委会机构向大赛办公室提出申诉。大赛办公室的仲裁结果为最终结果。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（6）申诉方不得以任何理由拒绝接收仲裁结果；不得以任何理由采取过激行为扰乱赛场秩序；仲裁结果由申诉人签收，不能代收；如在约定时间和地点申诉人离开，视为自行放弃申诉。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（7）申诉方可随时提出放弃申诉。</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outlineLvl w:val="0"/>
        <w:rPr>
          <w:rFonts w:hint="eastAsia" w:ascii="仿宋" w:hAnsi="仿宋" w:eastAsia="仿宋" w:cs="仿宋"/>
          <w:b/>
          <w:bCs/>
          <w:sz w:val="30"/>
          <w:szCs w:val="30"/>
        </w:rPr>
      </w:pPr>
      <w:bookmarkStart w:id="41" w:name="_Toc10287"/>
      <w:r>
        <w:rPr>
          <w:rFonts w:hint="eastAsia" w:ascii="仿宋" w:hAnsi="仿宋" w:eastAsia="仿宋" w:cs="仿宋"/>
          <w:b/>
          <w:bCs/>
          <w:sz w:val="30"/>
          <w:szCs w:val="30"/>
          <w:lang w:eastAsia="zh-CN"/>
        </w:rPr>
        <w:t>十一、</w:t>
      </w:r>
      <w:r>
        <w:rPr>
          <w:rFonts w:hint="eastAsia" w:ascii="仿宋" w:hAnsi="仿宋" w:eastAsia="仿宋" w:cs="仿宋"/>
          <w:b/>
          <w:bCs/>
          <w:sz w:val="30"/>
          <w:szCs w:val="30"/>
        </w:rPr>
        <w:t>疫情防控</w:t>
      </w:r>
      <w:bookmarkEnd w:id="41"/>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根据新冠疫情防控要求，各参赛</w:t>
      </w:r>
      <w:r>
        <w:rPr>
          <w:rFonts w:hint="eastAsia" w:ascii="仿宋" w:hAnsi="仿宋" w:eastAsia="仿宋" w:cs="仿宋"/>
          <w:sz w:val="30"/>
          <w:szCs w:val="30"/>
          <w:lang w:eastAsia="zh-CN"/>
        </w:rPr>
        <w:t>人员</w:t>
      </w:r>
      <w:r>
        <w:rPr>
          <w:rFonts w:hint="eastAsia" w:ascii="仿宋" w:hAnsi="仿宋" w:eastAsia="仿宋" w:cs="仿宋"/>
          <w:sz w:val="30"/>
          <w:szCs w:val="30"/>
        </w:rPr>
        <w:t>要遵循“科学防控，精准施策”指导思想开展防控工作。在常态化疫情防控下，所有参赛人员、专家、裁判员、监督员、技术支持人员及与会领导、工作人员、列席人员、志愿者、观摩人员等均纳入大赛人员健康管理。</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1.健康状况排查。所有纳入大赛健康管理的人员，需主动申领当地健康码，赛前不前往国内疫情中、高风险地区，不出国(境), 不参加聚集性活动。并进行报到前14天健康状况排查（流行病学史筛查）。存在以下情形人员，不得参赛。</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（1）确诊病例、疑似病例、无症状感染者和尚在隔离观察期的密切接触者。</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（2）近14天有发热、咳嗽等症状未痊愈的，未排除传染病及身体不适者。</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（3）14天内有国内中高风险等疫情重点地区旅居史和接触史的。</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（4）居住社区 21天内发生疫情的。</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（5）14天内有境外旅居史的人员执行入境人员疫情防控政策。</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所有纳入大赛健康管理的人员在报到前14天，每天采取自查自报方式进行健康监测，早、中、晚各进行1次体温测量。一旦发现发热、乏力、咳嗽、咽痛、打喷嚏、腹泻、呕吐、黄疸、皮疹、结膜充血等疑似症状，应及时向所在单位报告，并尽快就诊检查，未排除疑似传染病及身体不适者不得参赛。</w:t>
      </w:r>
    </w:p>
    <w:p>
      <w:pPr>
        <w:outlineLvl w:val="9"/>
        <w:rPr>
          <w:rFonts w:hint="eastAsia" w:asciiTheme="minorEastAsia" w:hAnsiTheme="minorEastAsia" w:cstheme="minorEastAsia"/>
          <w:b/>
          <w:bCs/>
          <w:sz w:val="32"/>
          <w:szCs w:val="32"/>
          <w:lang w:eastAsia="zh-CN"/>
        </w:rPr>
      </w:pPr>
    </w:p>
    <w:p>
      <w:pPr>
        <w:rPr>
          <w:rFonts w:asciiTheme="minorEastAsia" w:hAnsiTheme="minorEastAsia" w:cstheme="minorEastAsia"/>
          <w:b/>
          <w:bCs/>
          <w:sz w:val="28"/>
          <w:szCs w:val="28"/>
        </w:rPr>
      </w:pPr>
    </w:p>
    <w:p>
      <w:pPr>
        <w:spacing w:line="560" w:lineRule="exact"/>
        <w:rPr>
          <w:rFonts w:hint="eastAsia" w:ascii="仿宋" w:hAnsi="仿宋" w:eastAsia="仿宋" w:cs="仿宋"/>
          <w:sz w:val="30"/>
          <w:szCs w:val="30"/>
        </w:rPr>
      </w:pPr>
    </w:p>
    <w:p>
      <w:pPr>
        <w:spacing w:line="360" w:lineRule="auto"/>
        <w:ind w:firstLine="425" w:firstLineChars="152"/>
        <w:rPr>
          <w:rFonts w:ascii="仿宋_GB2312" w:eastAsia="仿宋_GB2312" w:hAnsiTheme="minorEastAsia" w:cstheme="minorEastAsia"/>
          <w:sz w:val="28"/>
          <w:szCs w:val="28"/>
        </w:rPr>
      </w:pPr>
    </w:p>
    <w:p>
      <w:pPr>
        <w:spacing w:line="360" w:lineRule="auto"/>
        <w:ind w:firstLine="482"/>
        <w:rPr>
          <w:rFonts w:hint="eastAsia" w:ascii="仿宋_GB2312" w:eastAsia="仿宋_GB2312" w:hAnsiTheme="minorEastAsia" w:cstheme="minorEastAsia"/>
          <w:sz w:val="28"/>
          <w:szCs w:val="28"/>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100267"/>
    <w:multiLevelType w:val="singleLevel"/>
    <w:tmpl w:val="23100267"/>
    <w:lvl w:ilvl="0" w:tentative="0">
      <w:start w:val="2"/>
      <w:numFmt w:val="chineseCounting"/>
      <w:suff w:val="nothing"/>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5376F1"/>
    <w:rsid w:val="000551DE"/>
    <w:rsid w:val="000827AE"/>
    <w:rsid w:val="000C0B08"/>
    <w:rsid w:val="0011540E"/>
    <w:rsid w:val="00160FAA"/>
    <w:rsid w:val="0017631A"/>
    <w:rsid w:val="00180884"/>
    <w:rsid w:val="001966C9"/>
    <w:rsid w:val="001B137D"/>
    <w:rsid w:val="001E264B"/>
    <w:rsid w:val="0025715B"/>
    <w:rsid w:val="0029250F"/>
    <w:rsid w:val="002A4D6C"/>
    <w:rsid w:val="002A64F7"/>
    <w:rsid w:val="002A7EA1"/>
    <w:rsid w:val="002C3E19"/>
    <w:rsid w:val="002C5CE0"/>
    <w:rsid w:val="002C7339"/>
    <w:rsid w:val="002F6CEF"/>
    <w:rsid w:val="00344B66"/>
    <w:rsid w:val="003524CF"/>
    <w:rsid w:val="00357058"/>
    <w:rsid w:val="003A039D"/>
    <w:rsid w:val="003A799C"/>
    <w:rsid w:val="003C7D24"/>
    <w:rsid w:val="00441B17"/>
    <w:rsid w:val="00466E49"/>
    <w:rsid w:val="00473E8B"/>
    <w:rsid w:val="0048386D"/>
    <w:rsid w:val="004B2548"/>
    <w:rsid w:val="004B4663"/>
    <w:rsid w:val="00531410"/>
    <w:rsid w:val="00532A95"/>
    <w:rsid w:val="00572BA1"/>
    <w:rsid w:val="00590EA2"/>
    <w:rsid w:val="005E07F9"/>
    <w:rsid w:val="005E0A08"/>
    <w:rsid w:val="005F2689"/>
    <w:rsid w:val="005F329C"/>
    <w:rsid w:val="00611896"/>
    <w:rsid w:val="006135E2"/>
    <w:rsid w:val="00625890"/>
    <w:rsid w:val="00644CB0"/>
    <w:rsid w:val="0064620C"/>
    <w:rsid w:val="00651556"/>
    <w:rsid w:val="00653B7A"/>
    <w:rsid w:val="00664E57"/>
    <w:rsid w:val="00672F4F"/>
    <w:rsid w:val="006A1813"/>
    <w:rsid w:val="006D6068"/>
    <w:rsid w:val="00781133"/>
    <w:rsid w:val="00784585"/>
    <w:rsid w:val="007A5CB5"/>
    <w:rsid w:val="007B72CA"/>
    <w:rsid w:val="007D25A0"/>
    <w:rsid w:val="007F2EF5"/>
    <w:rsid w:val="00800A4B"/>
    <w:rsid w:val="0080137F"/>
    <w:rsid w:val="00840425"/>
    <w:rsid w:val="008638C8"/>
    <w:rsid w:val="008760B4"/>
    <w:rsid w:val="00891183"/>
    <w:rsid w:val="008C669E"/>
    <w:rsid w:val="008D3E58"/>
    <w:rsid w:val="008D61AB"/>
    <w:rsid w:val="00924006"/>
    <w:rsid w:val="00946BC8"/>
    <w:rsid w:val="0096754B"/>
    <w:rsid w:val="00982E88"/>
    <w:rsid w:val="009C69DA"/>
    <w:rsid w:val="00A10C46"/>
    <w:rsid w:val="00B132C8"/>
    <w:rsid w:val="00B61545"/>
    <w:rsid w:val="00B661D6"/>
    <w:rsid w:val="00B7426A"/>
    <w:rsid w:val="00BC592B"/>
    <w:rsid w:val="00BD3824"/>
    <w:rsid w:val="00BE4B92"/>
    <w:rsid w:val="00BF0F50"/>
    <w:rsid w:val="00BF1E5A"/>
    <w:rsid w:val="00BF4D61"/>
    <w:rsid w:val="00C0608D"/>
    <w:rsid w:val="00C152FA"/>
    <w:rsid w:val="00C20628"/>
    <w:rsid w:val="00C232CA"/>
    <w:rsid w:val="00C33763"/>
    <w:rsid w:val="00C765A8"/>
    <w:rsid w:val="00C767A3"/>
    <w:rsid w:val="00C9490B"/>
    <w:rsid w:val="00CA22C8"/>
    <w:rsid w:val="00CA709D"/>
    <w:rsid w:val="00CC3587"/>
    <w:rsid w:val="00D15494"/>
    <w:rsid w:val="00D301B9"/>
    <w:rsid w:val="00D421FC"/>
    <w:rsid w:val="00D758D0"/>
    <w:rsid w:val="00D86946"/>
    <w:rsid w:val="00D95346"/>
    <w:rsid w:val="00DD38A5"/>
    <w:rsid w:val="00DF1DC8"/>
    <w:rsid w:val="00E120AF"/>
    <w:rsid w:val="00E56CA2"/>
    <w:rsid w:val="00E71E1F"/>
    <w:rsid w:val="00E8012F"/>
    <w:rsid w:val="00F112B6"/>
    <w:rsid w:val="00F309AD"/>
    <w:rsid w:val="00FC4E86"/>
    <w:rsid w:val="00FF27B6"/>
    <w:rsid w:val="01F54EE6"/>
    <w:rsid w:val="053C4027"/>
    <w:rsid w:val="05BB6399"/>
    <w:rsid w:val="07720ED9"/>
    <w:rsid w:val="07D530C4"/>
    <w:rsid w:val="080F680A"/>
    <w:rsid w:val="08D57328"/>
    <w:rsid w:val="131856CB"/>
    <w:rsid w:val="13B80160"/>
    <w:rsid w:val="18A16DE5"/>
    <w:rsid w:val="18ED38F3"/>
    <w:rsid w:val="19042EA9"/>
    <w:rsid w:val="1B510A2C"/>
    <w:rsid w:val="1C7000DD"/>
    <w:rsid w:val="1E5E4EC6"/>
    <w:rsid w:val="20440D1B"/>
    <w:rsid w:val="20F6625C"/>
    <w:rsid w:val="231E1933"/>
    <w:rsid w:val="23CE7AE5"/>
    <w:rsid w:val="265871D6"/>
    <w:rsid w:val="28526159"/>
    <w:rsid w:val="28F73757"/>
    <w:rsid w:val="2A5376F1"/>
    <w:rsid w:val="2A5E194F"/>
    <w:rsid w:val="2B1367EA"/>
    <w:rsid w:val="2B6E51D1"/>
    <w:rsid w:val="2C710B81"/>
    <w:rsid w:val="2CFB4795"/>
    <w:rsid w:val="30325214"/>
    <w:rsid w:val="307F0947"/>
    <w:rsid w:val="321820D9"/>
    <w:rsid w:val="3310648C"/>
    <w:rsid w:val="34155624"/>
    <w:rsid w:val="34424E18"/>
    <w:rsid w:val="35807708"/>
    <w:rsid w:val="359E1A61"/>
    <w:rsid w:val="36645F1A"/>
    <w:rsid w:val="367D7F1E"/>
    <w:rsid w:val="370D68A9"/>
    <w:rsid w:val="37896FB4"/>
    <w:rsid w:val="381917EF"/>
    <w:rsid w:val="3CA06F73"/>
    <w:rsid w:val="3D3D765E"/>
    <w:rsid w:val="3E99397A"/>
    <w:rsid w:val="40D31A61"/>
    <w:rsid w:val="40D62A73"/>
    <w:rsid w:val="42247074"/>
    <w:rsid w:val="42630D33"/>
    <w:rsid w:val="42D674F4"/>
    <w:rsid w:val="433413D8"/>
    <w:rsid w:val="46337C52"/>
    <w:rsid w:val="46DB1810"/>
    <w:rsid w:val="48724B8D"/>
    <w:rsid w:val="4A0D69DF"/>
    <w:rsid w:val="4B271CDE"/>
    <w:rsid w:val="4CB83382"/>
    <w:rsid w:val="4DB32EF0"/>
    <w:rsid w:val="4FAC4F0D"/>
    <w:rsid w:val="50325EC5"/>
    <w:rsid w:val="509D6A2A"/>
    <w:rsid w:val="50B44FB1"/>
    <w:rsid w:val="52083701"/>
    <w:rsid w:val="52B46A6B"/>
    <w:rsid w:val="559708B1"/>
    <w:rsid w:val="582168DC"/>
    <w:rsid w:val="5C7C1E60"/>
    <w:rsid w:val="5E9B3810"/>
    <w:rsid w:val="61DC2D02"/>
    <w:rsid w:val="635D624A"/>
    <w:rsid w:val="64462451"/>
    <w:rsid w:val="644A179D"/>
    <w:rsid w:val="691563ED"/>
    <w:rsid w:val="6ADB4DC3"/>
    <w:rsid w:val="6B553902"/>
    <w:rsid w:val="6BFB78AF"/>
    <w:rsid w:val="6CD54291"/>
    <w:rsid w:val="6DD0337E"/>
    <w:rsid w:val="6EDE6F24"/>
    <w:rsid w:val="6F0D7C3B"/>
    <w:rsid w:val="70171A3C"/>
    <w:rsid w:val="71D91925"/>
    <w:rsid w:val="73DD7279"/>
    <w:rsid w:val="74645049"/>
    <w:rsid w:val="777A3B93"/>
    <w:rsid w:val="790404E3"/>
    <w:rsid w:val="7C801DB3"/>
    <w:rsid w:val="7D976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line="560" w:lineRule="exact"/>
      <w:ind w:firstLine="200" w:firstLineChars="200"/>
      <w:jc w:val="left"/>
      <w:outlineLvl w:val="0"/>
    </w:pPr>
    <w:rPr>
      <w:rFonts w:ascii="宋体" w:hAnsi="宋体" w:eastAsia="黑体" w:cs="宋体"/>
      <w:b/>
      <w:bCs/>
      <w:kern w:val="36"/>
      <w:sz w:val="32"/>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0"/>
    <w:pPr>
      <w:ind w:firstLine="420" w:firstLineChars="100"/>
    </w:pPr>
  </w:style>
  <w:style w:type="paragraph" w:styleId="3">
    <w:name w:val="Body Text"/>
    <w:basedOn w:val="1"/>
    <w:semiHidden/>
    <w:unhideWhenUsed/>
    <w:qFormat/>
    <w:uiPriority w:val="0"/>
    <w:pPr>
      <w:spacing w:after="120" w:afterLines="0" w:afterAutospacing="0"/>
    </w:pPr>
  </w:style>
  <w:style w:type="paragraph" w:styleId="5">
    <w:name w:val="annotation text"/>
    <w:basedOn w:val="1"/>
    <w:link w:val="16"/>
    <w:semiHidden/>
    <w:unhideWhenUsed/>
    <w:qFormat/>
    <w:uiPriority w:val="0"/>
    <w:pPr>
      <w:jc w:val="left"/>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0"/>
    <w:qFormat/>
    <w:uiPriority w:val="0"/>
    <w:pPr>
      <w:spacing w:line="312" w:lineRule="auto"/>
      <w:jc w:val="left"/>
      <w:outlineLvl w:val="1"/>
    </w:pPr>
    <w:rPr>
      <w:rFonts w:ascii="Cambria" w:hAnsi="Cambria" w:eastAsia="仿宋" w:cs="Times New Roman"/>
      <w:bCs/>
      <w:kern w:val="0"/>
      <w:sz w:val="30"/>
      <w:szCs w:val="32"/>
    </w:rPr>
  </w:style>
  <w:style w:type="paragraph" w:styleId="9">
    <w:name w:val="annotation subject"/>
    <w:basedOn w:val="5"/>
    <w:next w:val="5"/>
    <w:link w:val="17"/>
    <w:semiHidden/>
    <w:unhideWhenUsed/>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0"/>
    <w:rPr>
      <w:sz w:val="21"/>
      <w:szCs w:val="21"/>
    </w:rPr>
  </w:style>
  <w:style w:type="character" w:customStyle="1" w:styleId="14">
    <w:name w:val="页眉字符"/>
    <w:basedOn w:val="12"/>
    <w:link w:val="7"/>
    <w:qFormat/>
    <w:uiPriority w:val="0"/>
    <w:rPr>
      <w:rFonts w:asciiTheme="minorHAnsi" w:hAnsiTheme="minorHAnsi" w:eastAsiaTheme="minorEastAsia" w:cstheme="minorBidi"/>
      <w:kern w:val="2"/>
      <w:sz w:val="18"/>
      <w:szCs w:val="18"/>
    </w:rPr>
  </w:style>
  <w:style w:type="character" w:customStyle="1" w:styleId="15">
    <w:name w:val="页脚字符"/>
    <w:basedOn w:val="12"/>
    <w:link w:val="6"/>
    <w:qFormat/>
    <w:uiPriority w:val="0"/>
    <w:rPr>
      <w:rFonts w:asciiTheme="minorHAnsi" w:hAnsiTheme="minorHAnsi" w:eastAsiaTheme="minorEastAsia" w:cstheme="minorBidi"/>
      <w:kern w:val="2"/>
      <w:sz w:val="18"/>
      <w:szCs w:val="18"/>
    </w:rPr>
  </w:style>
  <w:style w:type="character" w:customStyle="1" w:styleId="16">
    <w:name w:val="批注文字字符"/>
    <w:basedOn w:val="12"/>
    <w:link w:val="5"/>
    <w:semiHidden/>
    <w:qFormat/>
    <w:uiPriority w:val="0"/>
    <w:rPr>
      <w:rFonts w:asciiTheme="minorHAnsi" w:hAnsiTheme="minorHAnsi" w:eastAsiaTheme="minorEastAsia" w:cstheme="minorBidi"/>
      <w:kern w:val="2"/>
      <w:sz w:val="21"/>
      <w:szCs w:val="24"/>
    </w:rPr>
  </w:style>
  <w:style w:type="character" w:customStyle="1" w:styleId="17">
    <w:name w:val="批注主题字符"/>
    <w:basedOn w:val="16"/>
    <w:link w:val="9"/>
    <w:semiHidden/>
    <w:qFormat/>
    <w:uiPriority w:val="0"/>
    <w:rPr>
      <w:rFonts w:asciiTheme="minorHAnsi" w:hAnsiTheme="minorHAnsi" w:eastAsiaTheme="minorEastAsia" w:cstheme="minorBidi"/>
      <w:b/>
      <w:bCs/>
      <w:kern w:val="2"/>
      <w:sz w:val="21"/>
      <w:szCs w:val="24"/>
    </w:rPr>
  </w:style>
  <w:style w:type="paragraph" w:styleId="18">
    <w:name w:val="List Paragraph"/>
    <w:basedOn w:val="1"/>
    <w:qFormat/>
    <w:uiPriority w:val="34"/>
    <w:pPr>
      <w:ind w:firstLine="420" w:firstLineChars="200"/>
    </w:pPr>
    <w:rPr>
      <w:rFonts w:ascii="Times New Roman" w:hAnsi="Times New Roman" w:eastAsia="宋体" w:cs="Times New Roman"/>
      <w:szCs w:val="20"/>
    </w:rPr>
  </w:style>
  <w:style w:type="character" w:customStyle="1" w:styleId="19">
    <w:name w:val="副标题 字符"/>
    <w:basedOn w:val="12"/>
    <w:qFormat/>
    <w:uiPriority w:val="0"/>
    <w:rPr>
      <w:rFonts w:asciiTheme="minorHAnsi" w:hAnsiTheme="minorHAnsi" w:eastAsiaTheme="minorEastAsia" w:cstheme="minorBidi"/>
      <w:b/>
      <w:bCs/>
      <w:kern w:val="28"/>
      <w:sz w:val="32"/>
      <w:szCs w:val="32"/>
    </w:rPr>
  </w:style>
  <w:style w:type="character" w:customStyle="1" w:styleId="20">
    <w:name w:val="副标题字符"/>
    <w:link w:val="8"/>
    <w:qFormat/>
    <w:uiPriority w:val="0"/>
    <w:rPr>
      <w:rFonts w:ascii="Cambria" w:hAnsi="Cambria" w:eastAsia="仿宋"/>
      <w:bCs/>
      <w:sz w:val="30"/>
      <w:szCs w:val="32"/>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WPSOffice手动目录 3"/>
    <w:qFormat/>
    <w:uiPriority w:val="0"/>
    <w:pPr>
      <w:ind w:leftChars="400"/>
    </w:pPr>
    <w:rPr>
      <w:rFonts w:ascii="Times New Roman" w:hAnsi="Times New Roman" w:eastAsia="宋体" w:cs="Times New Roman"/>
      <w:sz w:val="20"/>
      <w:szCs w:val="20"/>
    </w:rPr>
  </w:style>
  <w:style w:type="paragraph" w:customStyle="1" w:styleId="24">
    <w:name w:val="Body text|1"/>
    <w:basedOn w:val="1"/>
    <w:qFormat/>
    <w:uiPriority w:val="0"/>
    <w:pPr>
      <w:widowControl w:val="0"/>
      <w:shd w:val="clear" w:color="auto" w:fill="auto"/>
      <w:spacing w:line="410" w:lineRule="auto"/>
      <w:ind w:firstLine="400"/>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6EFD6-8F18-A449-A67A-84FC65796D8C}">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6607</Words>
  <Characters>6959</Characters>
  <Lines>53</Lines>
  <Paragraphs>14</Paragraphs>
  <TotalTime>1</TotalTime>
  <ScaleCrop>false</ScaleCrop>
  <LinksUpToDate>false</LinksUpToDate>
  <CharactersWithSpaces>7246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2021-09-09T09:04:00Z</dcterms:created>
  <dc:creator>Administrator</dc:creator>
  <cp:lastModifiedBy>人在天涯</cp:lastModifiedBy>
  <dcterms:modified xsi:type="dcterms:W3CDTF">2021-09-30T02:31:35Z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08D5058610CC465A9C044429DF46011B</vt:lpwstr>
  </property>
</Properties>
</file>