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b/>
          <w:w w:val="48"/>
          <w:sz w:val="96"/>
          <w:szCs w:val="96"/>
        </w:rPr>
      </w:pPr>
      <w:bookmarkStart w:id="1" w:name="_GoBack"/>
      <w:r>
        <w:rPr>
          <w:rFonts w:hint="eastAsia"/>
          <w:b/>
          <w:color w:val="FF0000"/>
          <w:w w:val="48"/>
          <w:sz w:val="96"/>
          <w:szCs w:val="96"/>
        </w:rPr>
        <w:drawing>
          <wp:anchor distT="0" distB="0" distL="114300" distR="114300" simplePos="0" relativeHeight="251658240" behindDoc="0" locked="0" layoutInCell="1" allowOverlap="1">
            <wp:simplePos x="0" y="0"/>
            <wp:positionH relativeFrom="column">
              <wp:posOffset>-417830</wp:posOffset>
            </wp:positionH>
            <wp:positionV relativeFrom="paragraph">
              <wp:posOffset>9525</wp:posOffset>
            </wp:positionV>
            <wp:extent cx="6249035" cy="8839200"/>
            <wp:effectExtent l="0" t="0" r="18415" b="0"/>
            <wp:wrapNone/>
            <wp:docPr id="2" name="图片 2" descr="C:\Users\lenovo\Desktop\20191220  会议通知\（完整扫描）关于邀请参加广东省网络空间安全工程职称评审申报工作宣贯会的函_1.png（完整扫描）关于邀请参加广东省网络空间安全工程职称评审申报工作宣贯会的函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esktop\20191220  会议通知\（完整扫描）关于邀请参加广东省网络空间安全工程职称评审申报工作宣贯会的函_1.png（完整扫描）关于邀请参加广东省网络空间安全工程职称评审申报工作宣贯会的函_1"/>
                    <pic:cNvPicPr>
                      <a:picLocks noChangeAspect="1"/>
                    </pic:cNvPicPr>
                  </pic:nvPicPr>
                  <pic:blipFill>
                    <a:blip r:embed="rId4"/>
                    <a:srcRect/>
                    <a:stretch>
                      <a:fillRect/>
                    </a:stretch>
                  </pic:blipFill>
                  <pic:spPr>
                    <a:xfrm>
                      <a:off x="0" y="0"/>
                      <a:ext cx="6249035" cy="8843699"/>
                    </a:xfrm>
                    <a:prstGeom prst="rect">
                      <a:avLst/>
                    </a:prstGeom>
                  </pic:spPr>
                </pic:pic>
              </a:graphicData>
            </a:graphic>
          </wp:anchor>
        </w:drawing>
      </w:r>
    </w:p>
    <w:p>
      <w:pPr>
        <w:pStyle w:val="11"/>
        <w:spacing w:line="240" w:lineRule="auto"/>
        <w:ind w:firstLine="723" w:firstLineChars="200"/>
        <w:jc w:val="both"/>
        <w:rPr>
          <w:rFonts w:hint="default" w:ascii="仿宋" w:hAnsi="仿宋" w:eastAsia="仿宋" w:cs="仿宋"/>
          <w:kern w:val="2"/>
          <w:sz w:val="32"/>
        </w:rPr>
      </w:pPr>
      <w:r>
        <w:rPr>
          <w:rFonts w:ascii="仿宋" w:hAnsi="仿宋" w:eastAsia="仿宋" w:cs="仿宋"/>
          <w:b/>
          <w:bCs/>
          <w:kern w:val="2"/>
          <w:sz w:val="32"/>
        </w:rPr>
        <w:t>二、时间及地址</w:t>
      </w:r>
    </w:p>
    <w:p>
      <w:pPr>
        <w:pStyle w:val="11"/>
        <w:spacing w:line="240" w:lineRule="auto"/>
        <w:ind w:firstLine="720" w:firstLineChars="200"/>
        <w:jc w:val="both"/>
        <w:rPr>
          <w:rFonts w:hint="default" w:ascii="仿宋" w:hAnsi="仿宋" w:eastAsia="仿宋" w:cs="仿宋"/>
          <w:kern w:val="2"/>
          <w:sz w:val="32"/>
        </w:rPr>
      </w:pPr>
      <w:r>
        <w:rPr>
          <w:rFonts w:ascii="仿宋" w:hAnsi="仿宋" w:eastAsia="仿宋" w:cs="仿宋"/>
          <w:kern w:val="2"/>
          <w:sz w:val="32"/>
        </w:rPr>
        <w:t>时间：2019年12月</w:t>
      </w:r>
      <w:r>
        <w:rPr>
          <w:rFonts w:hint="default" w:ascii="仿宋" w:hAnsi="仿宋" w:eastAsia="仿宋" w:cs="仿宋"/>
          <w:kern w:val="2"/>
          <w:sz w:val="32"/>
        </w:rPr>
        <w:t>20</w:t>
      </w:r>
      <w:r>
        <w:rPr>
          <w:rFonts w:ascii="仿宋" w:hAnsi="仿宋" w:eastAsia="仿宋" w:cs="仿宋"/>
          <w:kern w:val="2"/>
          <w:sz w:val="32"/>
        </w:rPr>
        <w:t>日下午14:30-16:30（签到时间 14:00）</w:t>
      </w:r>
    </w:p>
    <w:p>
      <w:pPr>
        <w:pStyle w:val="11"/>
        <w:spacing w:line="240" w:lineRule="auto"/>
        <w:ind w:firstLine="720" w:firstLineChars="200"/>
        <w:jc w:val="both"/>
        <w:rPr>
          <w:rFonts w:hint="default" w:ascii="仿宋" w:hAnsi="仿宋" w:eastAsia="仿宋" w:cs="仿宋"/>
          <w:kern w:val="2"/>
          <w:sz w:val="32"/>
        </w:rPr>
      </w:pPr>
      <w:r>
        <w:rPr>
          <w:rFonts w:ascii="仿宋" w:hAnsi="仿宋" w:eastAsia="仿宋" w:cs="仿宋"/>
          <w:kern w:val="2"/>
          <w:sz w:val="32"/>
        </w:rPr>
        <w:t>地址：评委会办公室承担单位——广东省网络空间安全协会报告厅（广州市越秀区环市东路326-1号广东亚洲国际大酒店写字楼1903室）</w:t>
      </w:r>
    </w:p>
    <w:p>
      <w:pPr>
        <w:pStyle w:val="11"/>
        <w:spacing w:line="240" w:lineRule="auto"/>
        <w:ind w:firstLine="723" w:firstLineChars="200"/>
        <w:jc w:val="both"/>
        <w:rPr>
          <w:rFonts w:hint="default" w:ascii="仿宋" w:hAnsi="仿宋" w:eastAsia="仿宋" w:cs="仿宋"/>
          <w:b/>
          <w:kern w:val="2"/>
          <w:sz w:val="32"/>
        </w:rPr>
      </w:pPr>
      <w:r>
        <w:rPr>
          <w:rFonts w:ascii="仿宋" w:hAnsi="仿宋" w:eastAsia="仿宋" w:cs="仿宋"/>
          <w:b/>
          <w:kern w:val="2"/>
          <w:sz w:val="32"/>
        </w:rPr>
        <w:t>三、报名方式</w:t>
      </w:r>
    </w:p>
    <w:p>
      <w:pPr>
        <w:pStyle w:val="11"/>
        <w:spacing w:line="240" w:lineRule="auto"/>
        <w:ind w:firstLine="720" w:firstLineChars="200"/>
        <w:jc w:val="both"/>
        <w:rPr>
          <w:rFonts w:hint="default" w:ascii="仿宋" w:hAnsi="仿宋" w:eastAsia="仿宋" w:cs="仿宋"/>
          <w:kern w:val="2"/>
          <w:sz w:val="32"/>
        </w:rPr>
      </w:pPr>
      <w:r>
        <w:rPr>
          <w:rFonts w:ascii="仿宋" w:hAnsi="仿宋" w:eastAsia="仿宋" w:cs="仿宋"/>
          <w:kern w:val="2"/>
          <w:sz w:val="32"/>
        </w:rPr>
        <w:t>请报名参加宣贯会人员，于12月20日中午12：00前将填写好的报名回执（电子版）发送至评委会邮箱：gdcse_zhicheng@163.com。</w:t>
      </w:r>
    </w:p>
    <w:p>
      <w:pPr>
        <w:pStyle w:val="11"/>
        <w:spacing w:line="240" w:lineRule="auto"/>
        <w:ind w:firstLine="723" w:firstLineChars="200"/>
        <w:jc w:val="both"/>
        <w:rPr>
          <w:rFonts w:hint="default" w:ascii="仿宋" w:hAnsi="仿宋" w:eastAsia="仿宋" w:cs="仿宋"/>
          <w:b/>
          <w:kern w:val="2"/>
          <w:sz w:val="32"/>
        </w:rPr>
      </w:pPr>
      <w:r>
        <w:rPr>
          <w:rFonts w:ascii="仿宋" w:hAnsi="仿宋" w:eastAsia="仿宋" w:cs="仿宋"/>
          <w:b/>
          <w:kern w:val="2"/>
          <w:sz w:val="32"/>
        </w:rPr>
        <w:t>四、联系方式</w:t>
      </w:r>
    </w:p>
    <w:p>
      <w:pPr>
        <w:pStyle w:val="11"/>
        <w:spacing w:line="240" w:lineRule="auto"/>
        <w:ind w:firstLine="720" w:firstLineChars="200"/>
        <w:jc w:val="both"/>
        <w:rPr>
          <w:rFonts w:hint="default" w:ascii="仿宋" w:hAnsi="仿宋" w:eastAsia="仿宋" w:cs="仿宋"/>
          <w:kern w:val="2"/>
          <w:sz w:val="32"/>
        </w:rPr>
      </w:pPr>
      <w:r>
        <w:rPr>
          <w:rFonts w:ascii="仿宋" w:hAnsi="仿宋" w:eastAsia="仿宋" w:cs="仿宋"/>
          <w:kern w:val="2"/>
          <w:sz w:val="32"/>
        </w:rPr>
        <w:t>联系人：陈先生 何先生 张小姐；</w:t>
      </w:r>
    </w:p>
    <w:p>
      <w:pPr>
        <w:pStyle w:val="11"/>
        <w:spacing w:line="240" w:lineRule="auto"/>
        <w:ind w:firstLine="720" w:firstLineChars="200"/>
        <w:jc w:val="both"/>
        <w:rPr>
          <w:rFonts w:hint="default" w:ascii="仿宋" w:hAnsi="仿宋" w:eastAsia="仿宋" w:cs="仿宋"/>
          <w:kern w:val="2"/>
          <w:sz w:val="32"/>
        </w:rPr>
      </w:pPr>
      <w:r>
        <w:rPr>
          <w:rFonts w:ascii="仿宋" w:hAnsi="仿宋" w:eastAsia="仿宋" w:cs="仿宋"/>
          <w:kern w:val="2"/>
          <w:sz w:val="32"/>
        </w:rPr>
        <w:t>联系电话：020-83609489  18022428764。</w:t>
      </w:r>
    </w:p>
    <w:p>
      <w:pPr>
        <w:pStyle w:val="11"/>
        <w:spacing w:line="240" w:lineRule="auto"/>
        <w:ind w:firstLine="723" w:firstLineChars="200"/>
        <w:jc w:val="both"/>
        <w:rPr>
          <w:rFonts w:hint="default" w:ascii="仿宋" w:hAnsi="仿宋" w:eastAsia="仿宋" w:cs="仿宋"/>
          <w:b/>
          <w:bCs/>
          <w:kern w:val="2"/>
          <w:sz w:val="32"/>
        </w:rPr>
      </w:pPr>
      <w:r>
        <w:rPr>
          <w:rFonts w:ascii="仿宋" w:hAnsi="仿宋" w:eastAsia="仿宋" w:cs="仿宋"/>
          <w:b/>
          <w:bCs/>
          <w:kern w:val="2"/>
          <w:sz w:val="32"/>
        </w:rPr>
        <w:t>五、其它事项</w:t>
      </w:r>
    </w:p>
    <w:p>
      <w:pPr>
        <w:pStyle w:val="11"/>
        <w:spacing w:line="240" w:lineRule="auto"/>
        <w:ind w:firstLine="720" w:firstLineChars="200"/>
        <w:jc w:val="both"/>
        <w:rPr>
          <w:rFonts w:hint="default" w:ascii="仿宋" w:hAnsi="仿宋" w:eastAsia="仿宋" w:cs="仿宋"/>
          <w:kern w:val="2"/>
          <w:sz w:val="32"/>
        </w:rPr>
      </w:pPr>
      <w:r>
        <w:rPr>
          <w:rFonts w:ascii="仿宋" w:hAnsi="仿宋" w:eastAsia="仿宋" w:cs="仿宋"/>
          <w:kern w:val="2"/>
          <w:sz w:val="32"/>
        </w:rPr>
        <w:t>（一）宣贯会不收取任何费用；</w:t>
      </w:r>
    </w:p>
    <w:p>
      <w:pPr>
        <w:pStyle w:val="11"/>
        <w:spacing w:line="240" w:lineRule="auto"/>
        <w:ind w:firstLine="720" w:firstLineChars="200"/>
        <w:jc w:val="both"/>
        <w:rPr>
          <w:rFonts w:hint="default" w:ascii="仿宋" w:hAnsi="仿宋" w:eastAsia="仿宋" w:cs="仿宋"/>
          <w:kern w:val="2"/>
          <w:sz w:val="32"/>
        </w:rPr>
      </w:pPr>
      <w:r>
        <w:rPr>
          <w:rFonts w:ascii="仿宋" w:hAnsi="仿宋" w:eastAsia="仿宋" w:cs="仿宋"/>
          <w:kern w:val="2"/>
          <w:sz w:val="32"/>
        </w:rPr>
        <w:t>（二）停车保管费自理。</w:t>
      </w:r>
    </w:p>
    <w:p>
      <w:pPr>
        <w:widowControl w:val="0"/>
        <w:spacing w:before="156" w:beforeLines="50"/>
        <w:jc w:val="both"/>
        <w:rPr>
          <w:rFonts w:ascii="仿宋" w:hAnsi="仿宋" w:eastAsia="仿宋" w:cs="仿宋"/>
          <w:spacing w:val="20"/>
          <w:kern w:val="2"/>
          <w:sz w:val="32"/>
        </w:rPr>
      </w:pPr>
    </w:p>
    <w:p>
      <w:pPr>
        <w:widowControl w:val="0"/>
        <w:spacing w:before="156" w:beforeLines="50"/>
        <w:jc w:val="both"/>
        <w:rPr>
          <w:rFonts w:ascii="仿宋" w:hAnsi="仿宋" w:eastAsia="仿宋" w:cs="仿宋"/>
          <w:kern w:val="2"/>
          <w:sz w:val="32"/>
        </w:rPr>
      </w:pPr>
      <w:r>
        <w:rPr>
          <w:rFonts w:hint="eastAsia" w:ascii="仿宋" w:hAnsi="仿宋" w:eastAsia="仿宋" w:cs="仿宋"/>
          <w:kern w:val="2"/>
          <w:sz w:val="32"/>
        </w:rPr>
        <w:t xml:space="preserve">                  </w:t>
      </w:r>
      <w:r>
        <w:rPr>
          <w:rFonts w:ascii="仿宋" w:hAnsi="仿宋" w:eastAsia="仿宋" w:cs="仿宋"/>
          <w:kern w:val="2"/>
          <w:sz w:val="32"/>
        </w:rPr>
        <w:t xml:space="preserve">               </w:t>
      </w:r>
      <w:r>
        <w:rPr>
          <w:rFonts w:hint="eastAsia" w:ascii="仿宋" w:hAnsi="仿宋" w:eastAsia="仿宋" w:cs="仿宋"/>
          <w:kern w:val="2"/>
          <w:sz w:val="32"/>
        </w:rPr>
        <w:t xml:space="preserve">   2019年12月1</w:t>
      </w:r>
      <w:r>
        <w:rPr>
          <w:rFonts w:ascii="仿宋" w:hAnsi="仿宋" w:eastAsia="仿宋" w:cs="仿宋"/>
          <w:kern w:val="2"/>
          <w:sz w:val="32"/>
        </w:rPr>
        <w:t>7</w:t>
      </w:r>
      <w:r>
        <w:rPr>
          <w:rFonts w:hint="eastAsia" w:ascii="仿宋" w:hAnsi="仿宋" w:eastAsia="仿宋" w:cs="仿宋"/>
          <w:kern w:val="2"/>
          <w:sz w:val="32"/>
        </w:rPr>
        <w:t>日</w:t>
      </w: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r>
        <w:rPr>
          <w:rFonts w:ascii="仿宋" w:hAnsi="仿宋" w:eastAsia="仿宋" w:cs="仿宋_GB2312"/>
          <w:b/>
          <w:sz w:val="32"/>
          <w:szCs w:val="32"/>
        </w:rPr>
        <w:drawing>
          <wp:anchor distT="0" distB="0" distL="114300" distR="114300" simplePos="0" relativeHeight="251659264" behindDoc="0" locked="0" layoutInCell="1" allowOverlap="1">
            <wp:simplePos x="0" y="0"/>
            <wp:positionH relativeFrom="column">
              <wp:posOffset>-436880</wp:posOffset>
            </wp:positionH>
            <wp:positionV relativeFrom="paragraph">
              <wp:posOffset>9525</wp:posOffset>
            </wp:positionV>
            <wp:extent cx="6249035" cy="8839200"/>
            <wp:effectExtent l="0" t="0" r="18415" b="0"/>
            <wp:wrapNone/>
            <wp:docPr id="3" name="图片 3" descr="C:\Users\lenovo\Desktop\20191220  会议通知\（完整扫描）关于邀请参加广东省网络空间安全工程职称评审申报工作宣贯会的函_2.png（完整扫描）关于邀请参加广东省网络空间安全工程职称评审申报工作宣贯会的函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Desktop\20191220  会议通知\（完整扫描）关于邀请参加广东省网络空间安全工程职称评审申报工作宣贯会的函_2.png（完整扫描）关于邀请参加广东省网络空间安全工程职称评审申报工作宣贯会的函_2"/>
                    <pic:cNvPicPr>
                      <a:picLocks noChangeAspect="1"/>
                    </pic:cNvPicPr>
                  </pic:nvPicPr>
                  <pic:blipFill>
                    <a:blip r:embed="rId5"/>
                    <a:srcRect/>
                    <a:stretch>
                      <a:fillRect/>
                    </a:stretch>
                  </pic:blipFill>
                  <pic:spPr>
                    <a:xfrm>
                      <a:off x="0" y="0"/>
                      <a:ext cx="6249035" cy="8845384"/>
                    </a:xfrm>
                    <a:prstGeom prst="rect">
                      <a:avLst/>
                    </a:prstGeom>
                  </pic:spPr>
                </pic:pic>
              </a:graphicData>
            </a:graphic>
          </wp:anchor>
        </w:drawing>
      </w: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hint="eastAsia" w:ascii="仿宋" w:hAnsi="仿宋" w:eastAsia="仿宋" w:cs="仿宋_GB2312"/>
          <w:b/>
          <w:sz w:val="32"/>
          <w:szCs w:val="32"/>
        </w:rPr>
      </w:pPr>
    </w:p>
    <w:p>
      <w:pPr>
        <w:ind w:left="421" w:right="320" w:hanging="421" w:hangingChars="131"/>
        <w:rPr>
          <w:rFonts w:ascii="仿宋" w:hAnsi="仿宋" w:eastAsia="仿宋" w:cs="仿宋_GB2312"/>
          <w:b/>
          <w:sz w:val="32"/>
          <w:szCs w:val="32"/>
        </w:rPr>
      </w:pPr>
      <w:r>
        <w:rPr>
          <w:rFonts w:hint="eastAsia" w:ascii="仿宋" w:hAnsi="仿宋" w:eastAsia="仿宋" w:cs="仿宋_GB2312"/>
          <w:b/>
          <w:sz w:val="32"/>
          <w:szCs w:val="32"/>
        </w:rPr>
        <w:t>附件1：</w:t>
      </w:r>
    </w:p>
    <w:p>
      <w:pPr>
        <w:ind w:left="421" w:right="320" w:hanging="421" w:hangingChars="131"/>
        <w:jc w:val="center"/>
        <w:rPr>
          <w:rFonts w:ascii="仿宋" w:hAnsi="仿宋" w:eastAsia="仿宋" w:cs="仿宋_GB2312"/>
          <w:b/>
          <w:sz w:val="32"/>
          <w:szCs w:val="32"/>
        </w:rPr>
      </w:pPr>
      <w:r>
        <w:rPr>
          <w:rFonts w:hint="eastAsia" w:ascii="仿宋" w:hAnsi="仿宋" w:eastAsia="仿宋" w:cs="仿宋_GB2312"/>
          <w:b/>
          <w:sz w:val="32"/>
          <w:szCs w:val="32"/>
        </w:rPr>
        <w:t xml:space="preserve">    广东省网络空间安全工程职称评审申报工作宣贯会</w:t>
      </w:r>
    </w:p>
    <w:p>
      <w:pPr>
        <w:ind w:left="421" w:right="320" w:hanging="421" w:hangingChars="131"/>
        <w:jc w:val="center"/>
        <w:rPr>
          <w:rFonts w:ascii="仿宋" w:hAnsi="仿宋" w:eastAsia="仿宋" w:cs="仿宋_GB2312"/>
          <w:b/>
          <w:sz w:val="32"/>
          <w:szCs w:val="32"/>
        </w:rPr>
      </w:pPr>
      <w:r>
        <w:rPr>
          <w:rFonts w:hint="eastAsia" w:ascii="仿宋" w:hAnsi="仿宋" w:eastAsia="仿宋" w:cs="仿宋_GB2312"/>
          <w:b/>
          <w:sz w:val="32"/>
          <w:szCs w:val="32"/>
        </w:rPr>
        <w:t xml:space="preserve"> 报名回执</w:t>
      </w:r>
    </w:p>
    <w:p>
      <w:pPr>
        <w:spacing w:line="120" w:lineRule="exact"/>
        <w:ind w:right="318"/>
        <w:rPr>
          <w:rFonts w:ascii="仿宋" w:hAnsi="仿宋" w:eastAsia="仿宋" w:cs="仿宋_GB2312"/>
          <w:b/>
          <w:sz w:val="32"/>
          <w:szCs w:val="32"/>
        </w:rPr>
      </w:pPr>
    </w:p>
    <w:tbl>
      <w:tblPr>
        <w:tblStyle w:val="6"/>
        <w:tblpPr w:leftFromText="180" w:rightFromText="180" w:vertAnchor="page" w:horzAnchor="margin" w:tblpY="336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977"/>
        <w:gridCol w:w="141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trPr>
        <w:tc>
          <w:tcPr>
            <w:tcW w:w="1951" w:type="dxa"/>
            <w:vAlign w:val="center"/>
          </w:tcPr>
          <w:p>
            <w:pPr>
              <w:spacing w:line="400" w:lineRule="exact"/>
              <w:jc w:val="center"/>
              <w:textAlignment w:val="baseline"/>
              <w:rPr>
                <w:rFonts w:ascii="仿宋" w:hAnsi="仿宋" w:eastAsia="仿宋"/>
                <w:sz w:val="28"/>
              </w:rPr>
            </w:pPr>
            <w:r>
              <w:rPr>
                <w:rFonts w:hint="eastAsia" w:ascii="仿宋" w:hAnsi="仿宋" w:eastAsia="仿宋"/>
                <w:sz w:val="28"/>
              </w:rPr>
              <w:t>参会人姓名</w:t>
            </w:r>
          </w:p>
        </w:tc>
        <w:tc>
          <w:tcPr>
            <w:tcW w:w="2977" w:type="dxa"/>
            <w:vAlign w:val="center"/>
          </w:tcPr>
          <w:p>
            <w:pPr>
              <w:spacing w:line="400" w:lineRule="exact"/>
              <w:jc w:val="center"/>
              <w:textAlignment w:val="baseline"/>
              <w:rPr>
                <w:rFonts w:ascii="仿宋" w:hAnsi="仿宋" w:eastAsia="仿宋"/>
                <w:sz w:val="28"/>
              </w:rPr>
            </w:pPr>
          </w:p>
        </w:tc>
        <w:tc>
          <w:tcPr>
            <w:tcW w:w="1417" w:type="dxa"/>
            <w:vAlign w:val="center"/>
          </w:tcPr>
          <w:p>
            <w:pPr>
              <w:spacing w:line="400" w:lineRule="exact"/>
              <w:jc w:val="center"/>
              <w:textAlignment w:val="baseline"/>
              <w:rPr>
                <w:rFonts w:ascii="仿宋" w:hAnsi="仿宋" w:eastAsia="仿宋"/>
                <w:sz w:val="28"/>
              </w:rPr>
            </w:pPr>
            <w:r>
              <w:rPr>
                <w:rFonts w:hint="eastAsia" w:ascii="仿宋" w:hAnsi="仿宋" w:eastAsia="仿宋"/>
                <w:sz w:val="28"/>
              </w:rPr>
              <w:t>性别</w:t>
            </w:r>
          </w:p>
        </w:tc>
        <w:tc>
          <w:tcPr>
            <w:tcW w:w="2127" w:type="dxa"/>
            <w:vAlign w:val="center"/>
          </w:tcPr>
          <w:p>
            <w:pPr>
              <w:spacing w:line="400" w:lineRule="exact"/>
              <w:jc w:val="center"/>
              <w:textAlignment w:val="baseline"/>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textAlignment w:val="baseline"/>
              <w:rPr>
                <w:rFonts w:ascii="仿宋" w:hAnsi="仿宋" w:eastAsia="仿宋"/>
                <w:sz w:val="28"/>
              </w:rPr>
            </w:pPr>
            <w:bookmarkStart w:id="0" w:name="OLE_LINK1"/>
            <w:r>
              <w:rPr>
                <w:rFonts w:hint="eastAsia" w:ascii="仿宋" w:hAnsi="仿宋" w:eastAsia="仿宋"/>
                <w:sz w:val="28"/>
              </w:rPr>
              <w:t>单位名称</w:t>
            </w:r>
          </w:p>
        </w:tc>
        <w:tc>
          <w:tcPr>
            <w:tcW w:w="6521" w:type="dxa"/>
            <w:gridSpan w:val="3"/>
            <w:vAlign w:val="center"/>
          </w:tcPr>
          <w:p>
            <w:pPr>
              <w:spacing w:line="400" w:lineRule="exact"/>
              <w:jc w:val="center"/>
              <w:textAlignment w:val="baseline"/>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51" w:type="dxa"/>
            <w:vAlign w:val="center"/>
          </w:tcPr>
          <w:p>
            <w:pPr>
              <w:spacing w:line="400" w:lineRule="exact"/>
              <w:jc w:val="center"/>
              <w:textAlignment w:val="baseline"/>
              <w:rPr>
                <w:rFonts w:ascii="仿宋" w:hAnsi="仿宋" w:eastAsia="仿宋"/>
                <w:sz w:val="28"/>
              </w:rPr>
            </w:pPr>
            <w:r>
              <w:rPr>
                <w:rFonts w:hint="eastAsia" w:ascii="仿宋" w:hAnsi="仿宋" w:eastAsia="仿宋"/>
                <w:sz w:val="28"/>
              </w:rPr>
              <w:t>职务</w:t>
            </w:r>
            <w:r>
              <w:rPr>
                <w:rFonts w:ascii="仿宋" w:hAnsi="仿宋" w:eastAsia="仿宋"/>
                <w:sz w:val="28"/>
              </w:rPr>
              <w:t>/职称</w:t>
            </w:r>
          </w:p>
        </w:tc>
        <w:tc>
          <w:tcPr>
            <w:tcW w:w="2977" w:type="dxa"/>
            <w:vAlign w:val="center"/>
          </w:tcPr>
          <w:p>
            <w:pPr>
              <w:spacing w:line="400" w:lineRule="exact"/>
              <w:jc w:val="center"/>
              <w:textAlignment w:val="baseline"/>
              <w:rPr>
                <w:rFonts w:ascii="仿宋" w:hAnsi="仿宋" w:eastAsia="仿宋"/>
                <w:sz w:val="28"/>
              </w:rPr>
            </w:pPr>
          </w:p>
        </w:tc>
        <w:tc>
          <w:tcPr>
            <w:tcW w:w="1417" w:type="dxa"/>
            <w:vAlign w:val="center"/>
          </w:tcPr>
          <w:p>
            <w:pPr>
              <w:spacing w:line="400" w:lineRule="exact"/>
              <w:jc w:val="center"/>
              <w:textAlignment w:val="baseline"/>
              <w:rPr>
                <w:rFonts w:ascii="仿宋" w:hAnsi="仿宋" w:eastAsia="仿宋"/>
                <w:sz w:val="28"/>
              </w:rPr>
            </w:pPr>
            <w:r>
              <w:rPr>
                <w:rFonts w:hint="eastAsia" w:ascii="仿宋" w:hAnsi="仿宋" w:eastAsia="仿宋"/>
                <w:sz w:val="28"/>
              </w:rPr>
              <w:t>电话</w:t>
            </w:r>
          </w:p>
        </w:tc>
        <w:tc>
          <w:tcPr>
            <w:tcW w:w="2127" w:type="dxa"/>
            <w:vAlign w:val="center"/>
          </w:tcPr>
          <w:p>
            <w:pPr>
              <w:spacing w:line="400" w:lineRule="exact"/>
              <w:jc w:val="center"/>
              <w:textAlignment w:val="baseline"/>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951" w:type="dxa"/>
            <w:vAlign w:val="center"/>
          </w:tcPr>
          <w:p>
            <w:pPr>
              <w:spacing w:line="400" w:lineRule="exact"/>
              <w:jc w:val="center"/>
              <w:textAlignment w:val="baseline"/>
              <w:rPr>
                <w:rFonts w:ascii="仿宋" w:hAnsi="仿宋" w:eastAsia="仿宋"/>
                <w:sz w:val="28"/>
              </w:rPr>
            </w:pPr>
            <w:r>
              <w:rPr>
                <w:rFonts w:hint="eastAsia" w:ascii="仿宋" w:hAnsi="仿宋" w:eastAsia="仿宋"/>
                <w:sz w:val="28"/>
              </w:rPr>
              <w:t>地</w:t>
            </w:r>
            <w:r>
              <w:rPr>
                <w:rFonts w:ascii="仿宋" w:hAnsi="仿宋" w:eastAsia="仿宋"/>
                <w:sz w:val="28"/>
              </w:rPr>
              <w:t>址</w:t>
            </w:r>
          </w:p>
        </w:tc>
        <w:tc>
          <w:tcPr>
            <w:tcW w:w="6521" w:type="dxa"/>
            <w:gridSpan w:val="3"/>
            <w:vAlign w:val="center"/>
          </w:tcPr>
          <w:p>
            <w:pPr>
              <w:spacing w:line="400" w:lineRule="exact"/>
              <w:textAlignment w:val="baseline"/>
              <w:rPr>
                <w:rFonts w:ascii="仿宋" w:hAnsi="仿宋" w:eastAsia="仿宋"/>
                <w:sz w:val="28"/>
              </w:rPr>
            </w:pPr>
          </w:p>
        </w:tc>
      </w:tr>
      <w:bookmarkEnd w:id="0"/>
    </w:tbl>
    <w:p>
      <w:pPr>
        <w:ind w:left="316" w:right="320" w:hanging="316" w:hangingChars="131"/>
        <w:jc w:val="center"/>
        <w:rPr>
          <w:rFonts w:ascii="仿宋" w:hAnsi="仿宋" w:eastAsia="仿宋" w:cs="仿宋_GB2312"/>
          <w:b/>
          <w:sz w:val="32"/>
          <w:szCs w:val="32"/>
        </w:rPr>
      </w:pPr>
      <w:r>
        <w:rPr>
          <w:rFonts w:hint="eastAsia" w:ascii="仿宋" w:hAnsi="仿宋" w:eastAsia="仿宋" w:cs="仿宋_GB2312"/>
          <w:b/>
          <w:szCs w:val="21"/>
        </w:rPr>
        <w:t>（请参加人员详细填写报名表，通过电子邮件回复，注明报名回执）</w:t>
      </w:r>
    </w:p>
    <w:p/>
    <w:p/>
    <w:p/>
    <w:p/>
    <w:p/>
    <w:p/>
    <w:p/>
    <w:p/>
    <w:p/>
    <w:p/>
    <w:p/>
    <w:p/>
    <w:p/>
    <w:p/>
    <w:p/>
    <w:p/>
    <w:p/>
    <w:p/>
    <w:p/>
    <w:p/>
    <w:p/>
    <w:p/>
    <w:p/>
    <w:p/>
    <w:p/>
    <w:p/>
    <w:p/>
    <w:p/>
    <w:p/>
    <w:p>
      <w:pPr>
        <w:ind w:left="639" w:right="320" w:hanging="639" w:hangingChars="199"/>
        <w:rPr>
          <w:rFonts w:ascii="仿宋" w:hAnsi="仿宋" w:eastAsia="仿宋" w:cs="仿宋_GB2312"/>
          <w:b/>
          <w:sz w:val="32"/>
          <w:szCs w:val="32"/>
        </w:rPr>
      </w:pPr>
      <w:r>
        <w:rPr>
          <w:rFonts w:hint="eastAsia" w:ascii="仿宋" w:hAnsi="仿宋" w:eastAsia="仿宋" w:cs="仿宋_GB2312"/>
          <w:b/>
          <w:sz w:val="32"/>
          <w:szCs w:val="32"/>
        </w:rPr>
        <w:t>附件2：</w:t>
      </w:r>
    </w:p>
    <w:p>
      <w:pPr>
        <w:ind w:left="559" w:hanging="559" w:hangingChars="174"/>
        <w:jc w:val="center"/>
        <w:rPr>
          <w:rFonts w:ascii="仿宋" w:hAnsi="仿宋" w:eastAsia="仿宋" w:cs="仿宋_GB2312"/>
          <w:b/>
          <w:sz w:val="32"/>
          <w:szCs w:val="32"/>
        </w:rPr>
      </w:pPr>
      <w:r>
        <w:rPr>
          <w:rFonts w:hint="eastAsia" w:ascii="仿宋" w:hAnsi="仿宋" w:eastAsia="仿宋" w:cs="仿宋_GB2312"/>
          <w:b/>
          <w:sz w:val="32"/>
          <w:szCs w:val="32"/>
        </w:rPr>
        <w:t>交通路线图</w:t>
      </w:r>
    </w:p>
    <w:p>
      <w:pPr>
        <w:ind w:left="479" w:right="320" w:hanging="479" w:hangingChars="199"/>
        <w:rPr>
          <w:rFonts w:ascii="仿宋" w:hAnsi="仿宋" w:eastAsia="仿宋" w:cs="仿宋_GB2312"/>
          <w:b/>
          <w:szCs w:val="21"/>
        </w:rPr>
      </w:pPr>
    </w:p>
    <w:p>
      <w:pPr>
        <w:ind w:left="358" w:right="320" w:hanging="358" w:hangingChars="199"/>
        <w:rPr>
          <w:rFonts w:ascii="Arial" w:hAnsi="Arial" w:cs="Arial"/>
          <w:sz w:val="18"/>
          <w:szCs w:val="18"/>
        </w:rPr>
      </w:pPr>
      <w:r>
        <w:rPr>
          <w:rFonts w:ascii="Arial" w:hAnsi="Arial" w:cs="Arial"/>
          <w:sz w:val="18"/>
          <w:szCs w:val="18"/>
        </w:rPr>
        <w:drawing>
          <wp:inline distT="0" distB="0" distL="0" distR="0">
            <wp:extent cx="5715000" cy="3676650"/>
            <wp:effectExtent l="0" t="0" r="0" b="0"/>
            <wp:docPr id="7" name="图片 7" descr="http://www.gdinsa.org/uploadfile/2017/0825/20170825093620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www.gdinsa.org/uploadfile/2017/0825/20170825093620617.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5715000" cy="3676650"/>
                    </a:xfrm>
                    <a:prstGeom prst="rect">
                      <a:avLst/>
                    </a:prstGeom>
                    <a:noFill/>
                    <a:ln>
                      <a:noFill/>
                    </a:ln>
                  </pic:spPr>
                </pic:pic>
              </a:graphicData>
            </a:graphic>
          </wp:inline>
        </w:drawing>
      </w:r>
    </w:p>
    <w:p>
      <w:pPr>
        <w:ind w:left="559" w:right="320" w:hanging="559" w:hangingChars="199"/>
        <w:rPr>
          <w:rFonts w:ascii="仿宋" w:hAnsi="仿宋" w:eastAsia="仿宋" w:cs="仿宋_GB2312"/>
          <w:b/>
          <w:sz w:val="28"/>
          <w:szCs w:val="28"/>
        </w:rPr>
      </w:pPr>
      <w:r>
        <w:rPr>
          <w:rFonts w:hint="eastAsia" w:ascii="仿宋" w:hAnsi="仿宋" w:eastAsia="仿宋" w:cs="仿宋_GB2312"/>
          <w:b/>
          <w:sz w:val="28"/>
          <w:szCs w:val="28"/>
        </w:rPr>
        <w:t>地铁：乘坐地铁</w:t>
      </w:r>
      <w:r>
        <w:rPr>
          <w:rFonts w:ascii="仿宋" w:hAnsi="仿宋" w:eastAsia="仿宋" w:cs="仿宋_GB2312"/>
          <w:b/>
          <w:sz w:val="28"/>
          <w:szCs w:val="28"/>
        </w:rPr>
        <w:t>5号线到小北站B出口</w:t>
      </w:r>
    </w:p>
    <w:p>
      <w:pPr>
        <w:ind w:left="559" w:right="320" w:hanging="559" w:hangingChars="199"/>
        <w:rPr>
          <w:rFonts w:ascii="仿宋" w:hAnsi="仿宋" w:eastAsia="仿宋" w:cs="仿宋_GB2312"/>
          <w:b/>
          <w:sz w:val="28"/>
          <w:szCs w:val="28"/>
        </w:rPr>
      </w:pPr>
      <w:r>
        <w:rPr>
          <w:rFonts w:hint="eastAsia" w:ascii="仿宋" w:hAnsi="仿宋" w:eastAsia="仿宋" w:cs="仿宋_GB2312"/>
          <w:b/>
          <w:sz w:val="28"/>
          <w:szCs w:val="28"/>
        </w:rPr>
        <w:t>公交：乘坐</w:t>
      </w:r>
      <w:r>
        <w:rPr>
          <w:rFonts w:ascii="仿宋" w:hAnsi="仿宋" w:eastAsia="仿宋" w:cs="仿宋_GB2312"/>
          <w:b/>
          <w:sz w:val="28"/>
          <w:szCs w:val="28"/>
        </w:rPr>
        <w:t>278路、109路、10路、110路、111路、184路、189路、190路、191路、219路、220路、233路、256路、280路、297路、30路、545路、550路、6路、76A路、76路、810A路、833路、旅游公交1线、高峰快线4路、高峰快线52路公交到环市路小北站、环市东路广东电视台站或白云宾馆站。</w:t>
      </w:r>
    </w:p>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64166"/>
    <w:rsid w:val="0002749E"/>
    <w:rsid w:val="00124D58"/>
    <w:rsid w:val="00193B9C"/>
    <w:rsid w:val="001C608F"/>
    <w:rsid w:val="00293E82"/>
    <w:rsid w:val="002952CC"/>
    <w:rsid w:val="002B38A8"/>
    <w:rsid w:val="002C460F"/>
    <w:rsid w:val="002E3185"/>
    <w:rsid w:val="00352BBE"/>
    <w:rsid w:val="003B0FC4"/>
    <w:rsid w:val="003D0A3C"/>
    <w:rsid w:val="0045239F"/>
    <w:rsid w:val="00453F68"/>
    <w:rsid w:val="00536821"/>
    <w:rsid w:val="0060483C"/>
    <w:rsid w:val="006073AE"/>
    <w:rsid w:val="00621A87"/>
    <w:rsid w:val="00684A30"/>
    <w:rsid w:val="008647AE"/>
    <w:rsid w:val="00891ADE"/>
    <w:rsid w:val="00921871"/>
    <w:rsid w:val="00A81C61"/>
    <w:rsid w:val="00AE02AE"/>
    <w:rsid w:val="00B801E1"/>
    <w:rsid w:val="00BF72C8"/>
    <w:rsid w:val="00C96C09"/>
    <w:rsid w:val="00CA3245"/>
    <w:rsid w:val="00D50D73"/>
    <w:rsid w:val="00D53609"/>
    <w:rsid w:val="00E151BF"/>
    <w:rsid w:val="00E55E00"/>
    <w:rsid w:val="00EE7EC6"/>
    <w:rsid w:val="00F12912"/>
    <w:rsid w:val="00F645C7"/>
    <w:rsid w:val="019F5DBB"/>
    <w:rsid w:val="08973F40"/>
    <w:rsid w:val="1501353E"/>
    <w:rsid w:val="155A5BC6"/>
    <w:rsid w:val="28E04C9E"/>
    <w:rsid w:val="348C4467"/>
    <w:rsid w:val="3EEF0A25"/>
    <w:rsid w:val="43564166"/>
    <w:rsid w:val="440439A0"/>
    <w:rsid w:val="4B7868A9"/>
    <w:rsid w:val="4B9C3D96"/>
    <w:rsid w:val="582A575C"/>
    <w:rsid w:val="5C623FCC"/>
    <w:rsid w:val="5F102DB7"/>
    <w:rsid w:val="609B161F"/>
    <w:rsid w:val="6A6006D6"/>
    <w:rsid w:val="6D0661CC"/>
    <w:rsid w:val="6D535020"/>
    <w:rsid w:val="6DDE6CE7"/>
    <w:rsid w:val="731874F9"/>
    <w:rsid w:val="76DE0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qFormat/>
    <w:uiPriority w:val="0"/>
    <w:pPr>
      <w:ind w:left="100" w:leftChars="2500"/>
    </w:pPr>
  </w:style>
  <w:style w:type="paragraph" w:styleId="3">
    <w:name w:val="Balloon Text"/>
    <w:basedOn w:val="1"/>
    <w:link w:val="16"/>
    <w:qFormat/>
    <w:uiPriority w:val="0"/>
    <w:rPr>
      <w:sz w:val="18"/>
      <w:szCs w:val="18"/>
    </w:rPr>
  </w:style>
  <w:style w:type="paragraph" w:styleId="4">
    <w:name w:val="footer"/>
    <w:basedOn w:val="1"/>
    <w:link w:val="14"/>
    <w:qFormat/>
    <w:uiPriority w:val="0"/>
    <w:pPr>
      <w:tabs>
        <w:tab w:val="center" w:pos="4153"/>
        <w:tab w:val="right" w:pos="8306"/>
      </w:tabs>
      <w:snapToGrid w:val="0"/>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563C1" w:themeColor="hyperlink"/>
      <w:u w:val="single"/>
      <w14:textFill>
        <w14:solidFill>
          <w14:schemeClr w14:val="hlink"/>
        </w14:solidFill>
      </w14:textFill>
    </w:rPr>
  </w:style>
  <w:style w:type="paragraph" w:customStyle="1" w:styleId="10">
    <w:name w:val="列出段落1"/>
    <w:basedOn w:val="1"/>
    <w:qFormat/>
    <w:uiPriority w:val="99"/>
    <w:pPr>
      <w:ind w:firstLine="420" w:firstLineChars="200"/>
    </w:pPr>
    <w:rPr>
      <w:rFonts w:cs="Times New Roman"/>
    </w:rPr>
  </w:style>
  <w:style w:type="paragraph" w:customStyle="1" w:styleId="11">
    <w:name w:val="正文文本 (2)"/>
    <w:basedOn w:val="1"/>
    <w:link w:val="12"/>
    <w:unhideWhenUsed/>
    <w:qFormat/>
    <w:uiPriority w:val="99"/>
    <w:pPr>
      <w:shd w:val="clear" w:color="auto" w:fill="FFFFFF"/>
      <w:spacing w:line="518" w:lineRule="exact"/>
      <w:jc w:val="distribute"/>
    </w:pPr>
    <w:rPr>
      <w:rFonts w:hint="eastAsia" w:ascii="微软雅黑" w:hAnsi="微软雅黑" w:eastAsia="微软雅黑"/>
      <w:spacing w:val="20"/>
      <w:sz w:val="26"/>
    </w:rPr>
  </w:style>
  <w:style w:type="character" w:customStyle="1" w:styleId="12">
    <w:name w:val="正文文本 (2)_"/>
    <w:basedOn w:val="8"/>
    <w:link w:val="11"/>
    <w:unhideWhenUsed/>
    <w:qFormat/>
    <w:uiPriority w:val="99"/>
    <w:rPr>
      <w:rFonts w:hint="eastAsia" w:ascii="微软雅黑" w:hAnsi="微软雅黑" w:eastAsia="微软雅黑"/>
      <w:spacing w:val="20"/>
      <w:sz w:val="26"/>
    </w:rPr>
  </w:style>
  <w:style w:type="character" w:customStyle="1" w:styleId="13">
    <w:name w:val="页眉 字符"/>
    <w:basedOn w:val="8"/>
    <w:link w:val="5"/>
    <w:qFormat/>
    <w:uiPriority w:val="0"/>
    <w:rPr>
      <w:rFonts w:ascii="宋体" w:hAnsi="宋体" w:cs="宋体"/>
      <w:sz w:val="18"/>
      <w:szCs w:val="18"/>
    </w:rPr>
  </w:style>
  <w:style w:type="character" w:customStyle="1" w:styleId="14">
    <w:name w:val="页脚 字符"/>
    <w:basedOn w:val="8"/>
    <w:link w:val="4"/>
    <w:uiPriority w:val="0"/>
    <w:rPr>
      <w:rFonts w:ascii="宋体" w:hAnsi="宋体" w:cs="宋体"/>
      <w:sz w:val="18"/>
      <w:szCs w:val="18"/>
    </w:rPr>
  </w:style>
  <w:style w:type="character" w:customStyle="1" w:styleId="15">
    <w:name w:val="日期 字符"/>
    <w:basedOn w:val="8"/>
    <w:link w:val="2"/>
    <w:qFormat/>
    <w:uiPriority w:val="0"/>
    <w:rPr>
      <w:rFonts w:ascii="宋体" w:hAnsi="宋体" w:cs="宋体"/>
      <w:sz w:val="24"/>
      <w:szCs w:val="24"/>
    </w:rPr>
  </w:style>
  <w:style w:type="character" w:customStyle="1" w:styleId="16">
    <w:name w:val="批注框文本 字符"/>
    <w:basedOn w:val="8"/>
    <w:link w:val="3"/>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http://www.gdinsa.org/uploadfile/2017/0825/20170825093620617.jpg" TargetMode="Externa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4</Pages>
  <Words>103</Words>
  <Characters>589</Characters>
  <Lines>4</Lines>
  <Paragraphs>1</Paragraphs>
  <TotalTime>45</TotalTime>
  <ScaleCrop>false</ScaleCrop>
  <LinksUpToDate>false</LinksUpToDate>
  <CharactersWithSpaces>691</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2019-12-11T06:14:00Z</dcterms:created>
  <dc:creator>Administrator</dc:creator>
  <cp:lastModifiedBy>司徒锦威</cp:lastModifiedBy>
  <dcterms:modified xsi:type="dcterms:W3CDTF">2019-12-18T01:51:12Z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